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14:paraId="3DDDCDFD" w14:textId="77777777" w:rsidTr="0036706D">
        <w:trPr>
          <w:trHeight w:val="3113"/>
        </w:trPr>
        <w:tc>
          <w:tcPr>
            <w:tcW w:w="9060" w:type="dxa"/>
            <w:vAlign w:val="center"/>
          </w:tcPr>
          <w:p w14:paraId="742F99E1" w14:textId="6117B247" w:rsidR="007F7CBE" w:rsidRPr="007F7CBE" w:rsidRDefault="00EE094A"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U</w:t>
            </w:r>
            <w:r w:rsidR="003B224B">
              <w:rPr>
                <w:rFonts w:ascii="Calibri Light" w:hAnsi="Calibri Light" w:cs="Calibri Light"/>
                <w:b/>
                <w:bCs/>
                <w:color w:val="002060"/>
                <w:sz w:val="29"/>
                <w:szCs w:val="29"/>
                <w:u w:val="single"/>
              </w:rPr>
              <w:t>niversité de Limoges</w:t>
            </w:r>
          </w:p>
          <w:p w14:paraId="5A16AC80" w14:textId="351011B0" w:rsidR="007F7CBE" w:rsidRPr="007F7CBE" w:rsidRDefault="003B224B"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 xml:space="preserve">33 rue François </w:t>
            </w:r>
            <w:r w:rsidR="009F7792">
              <w:rPr>
                <w:rFonts w:ascii="Calibri Light" w:hAnsi="Calibri Light" w:cs="Calibri Light"/>
                <w:b/>
                <w:bCs/>
                <w:color w:val="002060"/>
                <w:sz w:val="29"/>
                <w:szCs w:val="29"/>
              </w:rPr>
              <w:t>Mitterrand</w:t>
            </w:r>
          </w:p>
          <w:p w14:paraId="7E6683DE" w14:textId="1B455E97" w:rsidR="003521A3" w:rsidRPr="007F7CBE" w:rsidRDefault="003B224B" w:rsidP="007F7CBE">
            <w:pPr>
              <w:jc w:val="center"/>
              <w:rPr>
                <w:rFonts w:ascii="Calibri Light" w:hAnsi="Calibri Light" w:cs="Calibri Light"/>
                <w:b/>
                <w:bCs/>
              </w:rPr>
            </w:pPr>
            <w:r>
              <w:rPr>
                <w:rFonts w:ascii="Calibri Light" w:hAnsi="Calibri Light" w:cs="Calibri Light"/>
                <w:b/>
                <w:bCs/>
                <w:color w:val="002060"/>
                <w:sz w:val="29"/>
                <w:szCs w:val="29"/>
              </w:rPr>
              <w:t>87032 Limoges</w:t>
            </w:r>
          </w:p>
        </w:tc>
      </w:tr>
    </w:tbl>
    <w:p w14:paraId="0CC86207" w14:textId="13886E91" w:rsidR="003521A3" w:rsidRDefault="003521A3" w:rsidP="003521A3">
      <w:pPr>
        <w:spacing w:after="0" w:line="240" w:lineRule="auto"/>
        <w:jc w:val="center"/>
        <w:rPr>
          <w:rFonts w:ascii="Calibri Light" w:hAnsi="Calibri Light" w:cs="Calibri Light"/>
        </w:rPr>
      </w:pPr>
    </w:p>
    <w:p w14:paraId="74066B7E" w14:textId="77777777" w:rsidR="007F7CBE" w:rsidRDefault="007F7CBE" w:rsidP="003521A3">
      <w:pPr>
        <w:spacing w:after="0" w:line="240" w:lineRule="auto"/>
        <w:jc w:val="center"/>
        <w:rPr>
          <w:rFonts w:ascii="Calibri Light" w:hAnsi="Calibri Light" w:cs="Calibri Light"/>
        </w:rPr>
      </w:pPr>
    </w:p>
    <w:p w14:paraId="7E711B15" w14:textId="2792938D" w:rsidR="002908C2" w:rsidRDefault="0036706D" w:rsidP="003521A3">
      <w:pPr>
        <w:spacing w:after="0" w:line="240" w:lineRule="auto"/>
        <w:jc w:val="center"/>
        <w:rPr>
          <w:rFonts w:ascii="Calibri Light" w:hAnsi="Calibri Light" w:cs="Calibri Light"/>
        </w:rPr>
      </w:pPr>
      <w:r w:rsidRPr="003521A3">
        <w:rPr>
          <w:rFonts w:ascii="Calibri Light" w:hAnsi="Calibri Light" w:cs="Calibri Light"/>
          <w:noProof/>
          <w:lang w:eastAsia="fr-FR"/>
        </w:rPr>
        <w:drawing>
          <wp:anchor distT="0" distB="0" distL="114300" distR="114300" simplePos="0" relativeHeight="251658240" behindDoc="1" locked="0" layoutInCell="1" allowOverlap="1" wp14:anchorId="2F0CF15E" wp14:editId="6B4FB1F8">
            <wp:simplePos x="0" y="0"/>
            <wp:positionH relativeFrom="column">
              <wp:posOffset>387823</wp:posOffset>
            </wp:positionH>
            <wp:positionV relativeFrom="paragraph">
              <wp:posOffset>86360</wp:posOffset>
            </wp:positionV>
            <wp:extent cx="3154680" cy="960120"/>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54680" cy="960120"/>
                    </a:xfrm>
                    <a:prstGeom prst="rect">
                      <a:avLst/>
                    </a:prstGeom>
                  </pic:spPr>
                </pic:pic>
              </a:graphicData>
            </a:graphic>
            <wp14:sizeRelH relativeFrom="page">
              <wp14:pctWidth>0</wp14:pctWidth>
            </wp14:sizeRelH>
            <wp14:sizeRelV relativeFrom="page">
              <wp14:pctHeight>0</wp14:pctHeight>
            </wp14:sizeRelV>
          </wp:anchor>
        </w:drawing>
      </w:r>
    </w:p>
    <w:p w14:paraId="2A780403" w14:textId="4A57DBA8" w:rsidR="004D0AB6" w:rsidRPr="003521A3" w:rsidRDefault="004D0AB6" w:rsidP="003521A3">
      <w:pPr>
        <w:spacing w:after="0" w:line="240" w:lineRule="auto"/>
        <w:jc w:val="center"/>
        <w:rPr>
          <w:rFonts w:ascii="Calibri Light" w:hAnsi="Calibri Light" w:cs="Calibri Light"/>
        </w:rPr>
      </w:pPr>
    </w:p>
    <w:p w14:paraId="3DA38A59" w14:textId="1C39EC3B" w:rsidR="003521A3" w:rsidRPr="00A23BBA" w:rsidRDefault="003521A3" w:rsidP="007F7CBE">
      <w:pPr>
        <w:spacing w:after="0" w:line="240" w:lineRule="auto"/>
        <w:ind w:firstLine="5812"/>
        <w:rPr>
          <w:rFonts w:ascii="Calibri Light" w:hAnsi="Calibri Light" w:cs="Calibri Light"/>
          <w:color w:val="002060"/>
          <w:sz w:val="20"/>
          <w:szCs w:val="20"/>
        </w:rPr>
      </w:pPr>
      <w:bookmarkStart w:id="0" w:name="_Hlk159401945"/>
      <w:r w:rsidRPr="00A23BBA">
        <w:rPr>
          <w:rFonts w:ascii="Calibri Light" w:hAnsi="Calibri Light" w:cs="Calibri Light"/>
          <w:color w:val="002060"/>
          <w:sz w:val="20"/>
          <w:szCs w:val="20"/>
        </w:rPr>
        <w:t xml:space="preserve">1, </w:t>
      </w:r>
      <w:r w:rsidR="00A23BBA">
        <w:rPr>
          <w:rFonts w:ascii="Calibri Light" w:hAnsi="Calibri Light" w:cs="Calibri Light"/>
          <w:color w:val="002060"/>
          <w:sz w:val="20"/>
          <w:szCs w:val="20"/>
        </w:rPr>
        <w:t>Rue Jean Monnet</w:t>
      </w:r>
    </w:p>
    <w:p w14:paraId="28106919" w14:textId="14BFC1F7"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87 </w:t>
      </w:r>
      <w:r w:rsidR="00A23BBA">
        <w:rPr>
          <w:rFonts w:ascii="Calibri Light" w:hAnsi="Calibri Light" w:cs="Calibri Light"/>
          <w:color w:val="002060"/>
          <w:sz w:val="20"/>
          <w:szCs w:val="20"/>
        </w:rPr>
        <w:t>17</w:t>
      </w:r>
      <w:r w:rsidRPr="00A23BBA">
        <w:rPr>
          <w:rFonts w:ascii="Calibri Light" w:hAnsi="Calibri Light" w:cs="Calibri Light"/>
          <w:color w:val="002060"/>
          <w:sz w:val="20"/>
          <w:szCs w:val="20"/>
        </w:rPr>
        <w:t xml:space="preserve">0 </w:t>
      </w:r>
      <w:r w:rsidR="009A5C8B">
        <w:rPr>
          <w:rFonts w:ascii="Calibri Light" w:hAnsi="Calibri Light" w:cs="Calibri Light"/>
          <w:color w:val="002060"/>
          <w:sz w:val="20"/>
          <w:szCs w:val="20"/>
        </w:rPr>
        <w:t>ISLE</w:t>
      </w:r>
    </w:p>
    <w:p w14:paraId="6589481F" w14:textId="29056913"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Tél : 05.55.</w:t>
      </w:r>
      <w:r w:rsidR="000024B3" w:rsidRPr="00A23BBA">
        <w:rPr>
          <w:rFonts w:ascii="Calibri Light" w:hAnsi="Calibri Light" w:cs="Calibri Light"/>
          <w:color w:val="002060"/>
          <w:sz w:val="20"/>
          <w:szCs w:val="20"/>
        </w:rPr>
        <w:t>75.60.22</w:t>
      </w:r>
    </w:p>
    <w:p w14:paraId="495FF895" w14:textId="08ECEE62" w:rsidR="003521A3" w:rsidRPr="002908C2" w:rsidRDefault="003521A3" w:rsidP="007F7CBE">
      <w:pPr>
        <w:spacing w:after="0" w:line="240" w:lineRule="auto"/>
        <w:ind w:firstLine="5812"/>
        <w:rPr>
          <w:rFonts w:ascii="Calibri Light" w:hAnsi="Calibri Light" w:cs="Calibri Light"/>
          <w:sz w:val="20"/>
          <w:szCs w:val="20"/>
        </w:rPr>
      </w:pPr>
      <w:hyperlink r:id="rId9" w:history="1">
        <w:r w:rsidRPr="002908C2">
          <w:rPr>
            <w:rStyle w:val="Lienhypertexte"/>
            <w:rFonts w:ascii="Calibri Light" w:hAnsi="Calibri Light" w:cs="Calibri Light"/>
            <w:sz w:val="20"/>
            <w:szCs w:val="20"/>
          </w:rPr>
          <w:t>contact@2b-ingenierie.fr</w:t>
        </w:r>
      </w:hyperlink>
    </w:p>
    <w:bookmarkEnd w:id="0"/>
    <w:p w14:paraId="1D069444" w14:textId="4AB6574D" w:rsidR="003521A3" w:rsidRPr="003521A3" w:rsidRDefault="003521A3" w:rsidP="003521A3">
      <w:pPr>
        <w:spacing w:after="0" w:line="240" w:lineRule="auto"/>
        <w:rPr>
          <w:rFonts w:ascii="Calibri Light" w:hAnsi="Calibri Light" w:cs="Calibri Light"/>
        </w:rPr>
      </w:pPr>
    </w:p>
    <w:p w14:paraId="503FF48C" w14:textId="409574F4" w:rsidR="003521A3" w:rsidRPr="003521A3" w:rsidRDefault="003521A3" w:rsidP="003521A3">
      <w:pPr>
        <w:spacing w:after="0" w:line="240" w:lineRule="auto"/>
        <w:rPr>
          <w:rFonts w:ascii="Calibri Light" w:hAnsi="Calibri Light" w:cs="Calibri Light"/>
        </w:rPr>
      </w:pPr>
    </w:p>
    <w:p w14:paraId="40B4832A" w14:textId="3AB016C1" w:rsidR="003521A3" w:rsidRDefault="003521A3"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rsidRPr="00E46CEE" w14:paraId="4463B2BF" w14:textId="77777777" w:rsidTr="00001E9C">
        <w:tc>
          <w:tcPr>
            <w:tcW w:w="9060" w:type="dxa"/>
            <w:vAlign w:val="center"/>
          </w:tcPr>
          <w:p w14:paraId="4760ECBA" w14:textId="77777777" w:rsidR="002908C2" w:rsidRPr="009728F6" w:rsidRDefault="002908C2" w:rsidP="002908C2">
            <w:pPr>
              <w:jc w:val="center"/>
              <w:rPr>
                <w:rFonts w:ascii="Calibri Light" w:hAnsi="Calibri Light" w:cs="Calibri Light"/>
                <w:sz w:val="20"/>
                <w:szCs w:val="20"/>
                <w:lang w:val="en-US"/>
              </w:rPr>
            </w:pPr>
          </w:p>
          <w:p w14:paraId="355DE3D7" w14:textId="77F8B5B0" w:rsidR="004E3237" w:rsidRPr="009728F6" w:rsidRDefault="002F264E" w:rsidP="004E3237">
            <w:pPr>
              <w:jc w:val="center"/>
              <w:rPr>
                <w:rFonts w:asciiTheme="majorHAnsi" w:hAnsiTheme="majorHAnsi" w:cstheme="majorHAnsi"/>
                <w:b/>
                <w:bCs/>
                <w:color w:val="002060"/>
                <w:sz w:val="44"/>
                <w:szCs w:val="44"/>
                <w:lang w:val="en-US"/>
              </w:rPr>
            </w:pPr>
            <w:r w:rsidRPr="009728F6">
              <w:rPr>
                <w:rFonts w:asciiTheme="majorHAnsi" w:hAnsiTheme="majorHAnsi" w:cstheme="majorHAnsi"/>
                <w:b/>
                <w:bCs/>
                <w:color w:val="002060"/>
                <w:sz w:val="44"/>
                <w:szCs w:val="44"/>
                <w:lang w:val="en-US"/>
              </w:rPr>
              <w:t>C.C.T.P.</w:t>
            </w:r>
          </w:p>
          <w:p w14:paraId="1B5F0AAA" w14:textId="6919F41B" w:rsidR="002F264E" w:rsidRPr="00E46CEE" w:rsidRDefault="002F264E" w:rsidP="004E3237">
            <w:pPr>
              <w:jc w:val="center"/>
              <w:rPr>
                <w:rFonts w:asciiTheme="majorHAnsi" w:hAnsiTheme="majorHAnsi" w:cstheme="majorHAnsi"/>
                <w:b/>
                <w:bCs/>
                <w:color w:val="002060"/>
                <w:sz w:val="44"/>
                <w:szCs w:val="44"/>
                <w:lang w:val="en-US"/>
              </w:rPr>
            </w:pPr>
            <w:r w:rsidRPr="00E46CEE">
              <w:rPr>
                <w:rFonts w:asciiTheme="majorHAnsi" w:hAnsiTheme="majorHAnsi" w:cstheme="majorHAnsi"/>
                <w:b/>
                <w:bCs/>
                <w:color w:val="002060"/>
                <w:sz w:val="44"/>
                <w:szCs w:val="44"/>
                <w:lang w:val="en-US"/>
              </w:rPr>
              <w:t>Lot N°</w:t>
            </w:r>
            <w:r w:rsidR="00A23BBA" w:rsidRPr="00E46CEE">
              <w:rPr>
                <w:rFonts w:asciiTheme="majorHAnsi" w:hAnsiTheme="majorHAnsi" w:cstheme="majorHAnsi"/>
                <w:b/>
                <w:bCs/>
                <w:color w:val="002060"/>
                <w:sz w:val="44"/>
                <w:szCs w:val="44"/>
                <w:lang w:val="en-US"/>
              </w:rPr>
              <w:t> </w:t>
            </w:r>
            <w:r w:rsidR="003B224B" w:rsidRPr="00E46CEE">
              <w:rPr>
                <w:rFonts w:asciiTheme="majorHAnsi" w:hAnsiTheme="majorHAnsi" w:cstheme="majorHAnsi"/>
                <w:b/>
                <w:bCs/>
                <w:color w:val="002060"/>
                <w:sz w:val="44"/>
                <w:szCs w:val="44"/>
                <w:lang w:val="en-US"/>
              </w:rPr>
              <w:t>0</w:t>
            </w:r>
            <w:r w:rsidR="00E8499C">
              <w:rPr>
                <w:rFonts w:asciiTheme="majorHAnsi" w:hAnsiTheme="majorHAnsi" w:cstheme="majorHAnsi"/>
                <w:b/>
                <w:bCs/>
                <w:color w:val="002060"/>
                <w:sz w:val="44"/>
                <w:szCs w:val="44"/>
                <w:lang w:val="en-US"/>
              </w:rPr>
              <w:t>5</w:t>
            </w:r>
            <w:r w:rsidR="003B224B" w:rsidRPr="00E46CEE">
              <w:rPr>
                <w:rFonts w:asciiTheme="majorHAnsi" w:hAnsiTheme="majorHAnsi" w:cstheme="majorHAnsi"/>
                <w:b/>
                <w:bCs/>
                <w:color w:val="002060"/>
                <w:sz w:val="44"/>
                <w:szCs w:val="44"/>
                <w:lang w:val="en-US"/>
              </w:rPr>
              <w:t xml:space="preserve"> – </w:t>
            </w:r>
            <w:r w:rsidR="00EC30C1">
              <w:rPr>
                <w:rFonts w:asciiTheme="majorHAnsi" w:hAnsiTheme="majorHAnsi" w:cstheme="majorHAnsi"/>
                <w:b/>
                <w:bCs/>
                <w:color w:val="002060"/>
                <w:sz w:val="44"/>
                <w:szCs w:val="44"/>
                <w:lang w:val="en-US"/>
              </w:rPr>
              <w:t>A</w:t>
            </w:r>
            <w:r w:rsidR="00EC30C1" w:rsidRPr="00EC30C1">
              <w:rPr>
                <w:rFonts w:asciiTheme="majorHAnsi" w:hAnsiTheme="majorHAnsi" w:cstheme="majorHAnsi"/>
                <w:b/>
                <w:bCs/>
                <w:color w:val="002060"/>
                <w:sz w:val="44"/>
                <w:szCs w:val="44"/>
                <w:lang w:val="en-US"/>
              </w:rPr>
              <w:t>SCENSEUR</w:t>
            </w:r>
          </w:p>
          <w:p w14:paraId="440CD013" w14:textId="5AA08686" w:rsidR="00AA2EDF" w:rsidRPr="00284B55" w:rsidRDefault="00AA2EDF" w:rsidP="004E3237">
            <w:pPr>
              <w:jc w:val="center"/>
              <w:rPr>
                <w:rFonts w:asciiTheme="majorHAnsi" w:hAnsiTheme="majorHAnsi" w:cstheme="majorHAnsi"/>
                <w:b/>
                <w:bCs/>
                <w:color w:val="002060"/>
                <w:sz w:val="44"/>
                <w:szCs w:val="44"/>
                <w:lang w:val="en-US"/>
              </w:rPr>
            </w:pPr>
            <w:r w:rsidRPr="00284B55">
              <w:rPr>
                <w:rFonts w:asciiTheme="majorHAnsi" w:hAnsiTheme="majorHAnsi" w:cstheme="majorHAnsi"/>
                <w:b/>
                <w:bCs/>
                <w:color w:val="002060"/>
                <w:sz w:val="44"/>
                <w:szCs w:val="44"/>
                <w:lang w:val="en-US"/>
              </w:rPr>
              <w:t xml:space="preserve">Phase </w:t>
            </w:r>
            <w:r w:rsidR="00412C04" w:rsidRPr="00284B55">
              <w:rPr>
                <w:rFonts w:asciiTheme="majorHAnsi" w:hAnsiTheme="majorHAnsi" w:cstheme="majorHAnsi"/>
                <w:b/>
                <w:bCs/>
                <w:color w:val="002060"/>
                <w:sz w:val="44"/>
                <w:szCs w:val="44"/>
                <w:lang w:val="en-US"/>
              </w:rPr>
              <w:t>PRO</w:t>
            </w:r>
          </w:p>
          <w:p w14:paraId="368917D2" w14:textId="6C6676C1" w:rsidR="002908C2" w:rsidRPr="00284B55" w:rsidRDefault="002908C2" w:rsidP="002908C2">
            <w:pPr>
              <w:jc w:val="center"/>
              <w:rPr>
                <w:rFonts w:ascii="Calibri Light" w:hAnsi="Calibri Light" w:cs="Calibri Light"/>
                <w:sz w:val="20"/>
                <w:szCs w:val="20"/>
                <w:lang w:val="en-US"/>
              </w:rPr>
            </w:pPr>
          </w:p>
        </w:tc>
      </w:tr>
    </w:tbl>
    <w:p w14:paraId="1065CE98" w14:textId="5ACB9C5F" w:rsidR="003521A3" w:rsidRPr="00284B55" w:rsidRDefault="003521A3" w:rsidP="003521A3">
      <w:pPr>
        <w:spacing w:after="0" w:line="240" w:lineRule="auto"/>
        <w:rPr>
          <w:rFonts w:ascii="Calibri Light" w:hAnsi="Calibri Light" w:cs="Calibri Light"/>
          <w:lang w:val="en-US"/>
        </w:rPr>
      </w:pPr>
    </w:p>
    <w:p w14:paraId="503AD5AE" w14:textId="7C2466FF" w:rsidR="002908C2" w:rsidRPr="00284B55" w:rsidRDefault="002908C2" w:rsidP="003521A3">
      <w:pPr>
        <w:spacing w:after="0" w:line="240" w:lineRule="auto"/>
        <w:rPr>
          <w:rFonts w:ascii="Calibri Light" w:hAnsi="Calibri Light" w:cs="Calibri Light"/>
          <w:lang w:val="en-US"/>
        </w:rPr>
      </w:pPr>
    </w:p>
    <w:p w14:paraId="5ADB1D3F" w14:textId="77777777" w:rsidR="002908C2" w:rsidRPr="00284B55" w:rsidRDefault="002908C2" w:rsidP="003521A3">
      <w:pPr>
        <w:spacing w:after="0" w:line="240" w:lineRule="auto"/>
        <w:rPr>
          <w:rFonts w:ascii="Calibri Light" w:hAnsi="Calibri Light" w:cs="Calibri Light"/>
          <w:lang w:val="en-US"/>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A23BBA" w14:paraId="353EF349" w14:textId="77777777" w:rsidTr="00001E9C">
        <w:trPr>
          <w:trHeight w:val="3113"/>
        </w:trPr>
        <w:tc>
          <w:tcPr>
            <w:tcW w:w="9060" w:type="dxa"/>
            <w:vAlign w:val="center"/>
          </w:tcPr>
          <w:p w14:paraId="1CFE3A6C" w14:textId="6FB6F9CB" w:rsidR="002908C2" w:rsidRPr="007F7CBE" w:rsidRDefault="006404A3"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Mise en accessibilité du bâtiment Génie Mécanique et Productique</w:t>
            </w:r>
          </w:p>
          <w:p w14:paraId="335776D7" w14:textId="229B7E20" w:rsidR="002908C2" w:rsidRPr="007F7CBE" w:rsidRDefault="006404A3"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IUT du Limousin</w:t>
            </w:r>
          </w:p>
          <w:p w14:paraId="4816FEEF" w14:textId="7234CE07" w:rsidR="007F7CBE" w:rsidRDefault="006404A3" w:rsidP="002908C2">
            <w:pPr>
              <w:jc w:val="center"/>
              <w:rPr>
                <w:rFonts w:ascii="Calibri Light" w:hAnsi="Calibri Light" w:cs="Calibri Light"/>
                <w:sz w:val="20"/>
                <w:szCs w:val="20"/>
              </w:rPr>
            </w:pPr>
            <w:r>
              <w:rPr>
                <w:rFonts w:ascii="Calibri Light" w:hAnsi="Calibri Light" w:cs="Calibri Light"/>
                <w:b/>
                <w:bCs/>
                <w:color w:val="002060"/>
                <w:sz w:val="29"/>
                <w:szCs w:val="29"/>
              </w:rPr>
              <w:t>12 allée André Maurois</w:t>
            </w:r>
            <w:r w:rsidR="00C0434C">
              <w:rPr>
                <w:rFonts w:ascii="Calibri Light" w:hAnsi="Calibri Light" w:cs="Calibri Light"/>
                <w:b/>
                <w:bCs/>
                <w:color w:val="002060"/>
                <w:sz w:val="29"/>
                <w:szCs w:val="29"/>
              </w:rPr>
              <w:t xml:space="preserve"> – 87065 Limoges</w:t>
            </w:r>
          </w:p>
        </w:tc>
      </w:tr>
    </w:tbl>
    <w:p w14:paraId="798147EC" w14:textId="54290251" w:rsidR="003521A3" w:rsidRDefault="003521A3" w:rsidP="003521A3">
      <w:pPr>
        <w:spacing w:after="0" w:line="240" w:lineRule="auto"/>
        <w:jc w:val="center"/>
        <w:rPr>
          <w:rFonts w:ascii="Calibri Light" w:hAnsi="Calibri Light" w:cs="Calibri Light"/>
          <w:sz w:val="20"/>
          <w:szCs w:val="20"/>
        </w:rPr>
      </w:pPr>
    </w:p>
    <w:p w14:paraId="444AC9D9" w14:textId="042E5D4E" w:rsidR="002908C2" w:rsidRDefault="002908C2" w:rsidP="003521A3">
      <w:pPr>
        <w:spacing w:after="0" w:line="240" w:lineRule="auto"/>
        <w:jc w:val="center"/>
        <w:rPr>
          <w:rFonts w:ascii="Calibri Light" w:hAnsi="Calibri Light" w:cs="Calibri Light"/>
          <w:sz w:val="20"/>
          <w:szCs w:val="20"/>
        </w:rPr>
      </w:pPr>
    </w:p>
    <w:p w14:paraId="01BE3A27" w14:textId="31FF9D5C" w:rsidR="002908C2" w:rsidRDefault="002908C2">
      <w:pPr>
        <w:rPr>
          <w:rFonts w:ascii="Calibri Light" w:hAnsi="Calibri Light" w:cs="Calibri Light"/>
          <w:sz w:val="20"/>
          <w:szCs w:val="20"/>
        </w:rPr>
      </w:pPr>
      <w:r>
        <w:rPr>
          <w:rFonts w:ascii="Calibri Light" w:hAnsi="Calibri Light" w:cs="Calibri Light"/>
          <w:sz w:val="20"/>
          <w:szCs w:val="20"/>
        </w:rPr>
        <w:br w:type="page"/>
      </w:r>
    </w:p>
    <w:p w14:paraId="0CE6CC84" w14:textId="77777777" w:rsidR="004E3237" w:rsidRPr="00F62C79" w:rsidRDefault="004E3237" w:rsidP="004E3237">
      <w:pPr>
        <w:rPr>
          <w:rFonts w:asciiTheme="majorHAnsi" w:hAnsiTheme="majorHAnsi" w:cstheme="majorHAnsi"/>
        </w:rPr>
      </w:pPr>
    </w:p>
    <w:p w14:paraId="18AC29C0" w14:textId="709280B7" w:rsidR="004E3237" w:rsidRDefault="004E3237" w:rsidP="004E3237">
      <w:pPr>
        <w:tabs>
          <w:tab w:val="left" w:pos="1068"/>
        </w:tabs>
        <w:rPr>
          <w:rFonts w:asciiTheme="majorHAnsi" w:hAnsiTheme="majorHAnsi" w:cstheme="majorHAnsi"/>
        </w:rPr>
      </w:pPr>
    </w:p>
    <w:sdt>
      <w:sdtPr>
        <w:rPr>
          <w:rFonts w:asciiTheme="minorHAnsi" w:eastAsiaTheme="minorHAnsi" w:hAnsiTheme="minorHAnsi" w:cstheme="minorBidi"/>
          <w:color w:val="auto"/>
          <w:sz w:val="22"/>
          <w:szCs w:val="22"/>
          <w:lang w:eastAsia="en-US"/>
        </w:rPr>
        <w:id w:val="-1373688785"/>
        <w:docPartObj>
          <w:docPartGallery w:val="Table of Contents"/>
          <w:docPartUnique/>
        </w:docPartObj>
      </w:sdtPr>
      <w:sdtEndPr>
        <w:rPr>
          <w:b/>
          <w:bCs/>
        </w:rPr>
      </w:sdtEndPr>
      <w:sdtContent>
        <w:p w14:paraId="665ED720" w14:textId="0206B9BB" w:rsidR="0089635D" w:rsidRDefault="0089635D">
          <w:pPr>
            <w:pStyle w:val="En-ttedetabledesmatires"/>
          </w:pPr>
          <w:r>
            <w:t>Table des matières</w:t>
          </w:r>
        </w:p>
        <w:p w14:paraId="2B6A98C2" w14:textId="5EEC99D9" w:rsidR="00B912B0" w:rsidRDefault="008A4491">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r>
            <w:fldChar w:fldCharType="begin"/>
          </w:r>
          <w:r>
            <w:instrText xml:space="preserve"> TOC \o "1-4" \h \z \u </w:instrText>
          </w:r>
          <w:r>
            <w:fldChar w:fldCharType="separate"/>
          </w:r>
          <w:hyperlink w:anchor="_Toc195177796" w:history="1">
            <w:r w:rsidR="00B912B0" w:rsidRPr="000F6577">
              <w:rPr>
                <w:rStyle w:val="Lienhypertexte"/>
                <w:rFonts w:ascii="Tahoma" w:eastAsia="Tahoma" w:hAnsi="Tahoma" w:cs="Tahoma"/>
                <w:noProof/>
              </w:rPr>
              <w:t>09.0</w:t>
            </w:r>
            <w:r w:rsidR="00B912B0">
              <w:rPr>
                <w:rFonts w:eastAsiaTheme="minorEastAsia" w:cstheme="minorBidi"/>
                <w:b w:val="0"/>
                <w:bCs w:val="0"/>
                <w:noProof/>
                <w:kern w:val="2"/>
                <w:sz w:val="24"/>
                <w:szCs w:val="24"/>
                <w:lang w:eastAsia="fr-FR"/>
                <w14:ligatures w14:val="standardContextual"/>
              </w:rPr>
              <w:tab/>
            </w:r>
            <w:r w:rsidR="00B912B0" w:rsidRPr="000F6577">
              <w:rPr>
                <w:rStyle w:val="Lienhypertexte"/>
                <w:noProof/>
              </w:rPr>
              <w:t>GENERALITES</w:t>
            </w:r>
            <w:r w:rsidR="00B912B0">
              <w:rPr>
                <w:noProof/>
                <w:webHidden/>
              </w:rPr>
              <w:tab/>
            </w:r>
            <w:r w:rsidR="00B912B0">
              <w:rPr>
                <w:noProof/>
                <w:webHidden/>
              </w:rPr>
              <w:fldChar w:fldCharType="begin"/>
            </w:r>
            <w:r w:rsidR="00B912B0">
              <w:rPr>
                <w:noProof/>
                <w:webHidden/>
              </w:rPr>
              <w:instrText xml:space="preserve"> PAGEREF _Toc195177796 \h </w:instrText>
            </w:r>
            <w:r w:rsidR="00B912B0">
              <w:rPr>
                <w:noProof/>
                <w:webHidden/>
              </w:rPr>
            </w:r>
            <w:r w:rsidR="00B912B0">
              <w:rPr>
                <w:noProof/>
                <w:webHidden/>
              </w:rPr>
              <w:fldChar w:fldCharType="separate"/>
            </w:r>
            <w:r w:rsidR="00B912B0">
              <w:rPr>
                <w:noProof/>
                <w:webHidden/>
              </w:rPr>
              <w:t>2</w:t>
            </w:r>
            <w:r w:rsidR="00B912B0">
              <w:rPr>
                <w:noProof/>
                <w:webHidden/>
              </w:rPr>
              <w:fldChar w:fldCharType="end"/>
            </w:r>
          </w:hyperlink>
        </w:p>
        <w:p w14:paraId="33731E9F" w14:textId="5B3A792C"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797" w:history="1">
            <w:r w:rsidRPr="000F6577">
              <w:rPr>
                <w:rStyle w:val="Lienhypertexte"/>
                <w:rFonts w:ascii="Tahoma" w:eastAsia="Tahoma" w:hAnsi="Tahoma" w:cs="Tahoma"/>
                <w:noProof/>
              </w:rPr>
              <w:t>09.0.1</w:t>
            </w:r>
            <w:r>
              <w:rPr>
                <w:rFonts w:eastAsiaTheme="minorEastAsia" w:cstheme="minorBidi"/>
                <w:noProof/>
                <w:kern w:val="2"/>
                <w:sz w:val="24"/>
                <w:szCs w:val="24"/>
                <w:lang w:eastAsia="fr-FR"/>
                <w14:ligatures w14:val="standardContextual"/>
              </w:rPr>
              <w:tab/>
            </w:r>
            <w:r w:rsidRPr="000F6577">
              <w:rPr>
                <w:rStyle w:val="Lienhypertexte"/>
                <w:noProof/>
              </w:rPr>
              <w:t>DEFINITION DE LA PRESTATION</w:t>
            </w:r>
            <w:r>
              <w:rPr>
                <w:noProof/>
                <w:webHidden/>
              </w:rPr>
              <w:tab/>
            </w:r>
            <w:r>
              <w:rPr>
                <w:noProof/>
                <w:webHidden/>
              </w:rPr>
              <w:fldChar w:fldCharType="begin"/>
            </w:r>
            <w:r>
              <w:rPr>
                <w:noProof/>
                <w:webHidden/>
              </w:rPr>
              <w:instrText xml:space="preserve"> PAGEREF _Toc195177797 \h </w:instrText>
            </w:r>
            <w:r>
              <w:rPr>
                <w:noProof/>
                <w:webHidden/>
              </w:rPr>
            </w:r>
            <w:r>
              <w:rPr>
                <w:noProof/>
                <w:webHidden/>
              </w:rPr>
              <w:fldChar w:fldCharType="separate"/>
            </w:r>
            <w:r>
              <w:rPr>
                <w:noProof/>
                <w:webHidden/>
              </w:rPr>
              <w:t>2</w:t>
            </w:r>
            <w:r>
              <w:rPr>
                <w:noProof/>
                <w:webHidden/>
              </w:rPr>
              <w:fldChar w:fldCharType="end"/>
            </w:r>
          </w:hyperlink>
        </w:p>
        <w:p w14:paraId="626A92ED" w14:textId="619A09D1"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798" w:history="1">
            <w:r w:rsidRPr="000F6577">
              <w:rPr>
                <w:rStyle w:val="Lienhypertexte"/>
                <w:rFonts w:ascii="Tahoma" w:eastAsia="Tahoma" w:hAnsi="Tahoma" w:cs="Tahoma"/>
                <w:noProof/>
              </w:rPr>
              <w:t>09.0.2</w:t>
            </w:r>
            <w:r>
              <w:rPr>
                <w:rFonts w:eastAsiaTheme="minorEastAsia" w:cstheme="minorBidi"/>
                <w:noProof/>
                <w:kern w:val="2"/>
                <w:sz w:val="24"/>
                <w:szCs w:val="24"/>
                <w:lang w:eastAsia="fr-FR"/>
                <w14:ligatures w14:val="standardContextual"/>
              </w:rPr>
              <w:tab/>
            </w:r>
            <w:r w:rsidRPr="000F6577">
              <w:rPr>
                <w:rStyle w:val="Lienhypertexte"/>
                <w:noProof/>
              </w:rPr>
              <w:t>DOCUMENTS TECHNIQUES/NORMES</w:t>
            </w:r>
            <w:r>
              <w:rPr>
                <w:noProof/>
                <w:webHidden/>
              </w:rPr>
              <w:tab/>
            </w:r>
            <w:r>
              <w:rPr>
                <w:noProof/>
                <w:webHidden/>
              </w:rPr>
              <w:fldChar w:fldCharType="begin"/>
            </w:r>
            <w:r>
              <w:rPr>
                <w:noProof/>
                <w:webHidden/>
              </w:rPr>
              <w:instrText xml:space="preserve"> PAGEREF _Toc195177798 \h </w:instrText>
            </w:r>
            <w:r>
              <w:rPr>
                <w:noProof/>
                <w:webHidden/>
              </w:rPr>
            </w:r>
            <w:r>
              <w:rPr>
                <w:noProof/>
                <w:webHidden/>
              </w:rPr>
              <w:fldChar w:fldCharType="separate"/>
            </w:r>
            <w:r>
              <w:rPr>
                <w:noProof/>
                <w:webHidden/>
              </w:rPr>
              <w:t>2</w:t>
            </w:r>
            <w:r>
              <w:rPr>
                <w:noProof/>
                <w:webHidden/>
              </w:rPr>
              <w:fldChar w:fldCharType="end"/>
            </w:r>
          </w:hyperlink>
        </w:p>
        <w:p w14:paraId="2D936DC8" w14:textId="3BB9D0A4"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799" w:history="1">
            <w:r w:rsidRPr="000F6577">
              <w:rPr>
                <w:rStyle w:val="Lienhypertexte"/>
                <w:rFonts w:ascii="Tahoma" w:eastAsia="Tahoma" w:hAnsi="Tahoma" w:cs="Tahoma"/>
                <w:noProof/>
              </w:rPr>
              <w:t>09.0.3</w:t>
            </w:r>
            <w:r>
              <w:rPr>
                <w:rFonts w:eastAsiaTheme="minorEastAsia" w:cstheme="minorBidi"/>
                <w:noProof/>
                <w:kern w:val="2"/>
                <w:sz w:val="24"/>
                <w:szCs w:val="24"/>
                <w:lang w:eastAsia="fr-FR"/>
                <w14:ligatures w14:val="standardContextual"/>
              </w:rPr>
              <w:tab/>
            </w:r>
            <w:r w:rsidRPr="000F6577">
              <w:rPr>
                <w:rStyle w:val="Lienhypertexte"/>
                <w:noProof/>
              </w:rPr>
              <w:t>ANNEXES</w:t>
            </w:r>
            <w:r>
              <w:rPr>
                <w:noProof/>
                <w:webHidden/>
              </w:rPr>
              <w:tab/>
            </w:r>
            <w:r>
              <w:rPr>
                <w:noProof/>
                <w:webHidden/>
              </w:rPr>
              <w:fldChar w:fldCharType="begin"/>
            </w:r>
            <w:r>
              <w:rPr>
                <w:noProof/>
                <w:webHidden/>
              </w:rPr>
              <w:instrText xml:space="preserve"> PAGEREF _Toc195177799 \h </w:instrText>
            </w:r>
            <w:r>
              <w:rPr>
                <w:noProof/>
                <w:webHidden/>
              </w:rPr>
            </w:r>
            <w:r>
              <w:rPr>
                <w:noProof/>
                <w:webHidden/>
              </w:rPr>
              <w:fldChar w:fldCharType="separate"/>
            </w:r>
            <w:r>
              <w:rPr>
                <w:noProof/>
                <w:webHidden/>
              </w:rPr>
              <w:t>2</w:t>
            </w:r>
            <w:r>
              <w:rPr>
                <w:noProof/>
                <w:webHidden/>
              </w:rPr>
              <w:fldChar w:fldCharType="end"/>
            </w:r>
          </w:hyperlink>
        </w:p>
        <w:p w14:paraId="0BE769C7" w14:textId="0E3934A6"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00" w:history="1">
            <w:r w:rsidRPr="000F6577">
              <w:rPr>
                <w:rStyle w:val="Lienhypertexte"/>
                <w:rFonts w:ascii="Tahoma" w:eastAsia="Tahoma" w:hAnsi="Tahoma" w:cs="Tahoma"/>
                <w:noProof/>
              </w:rPr>
              <w:t>09.0.4</w:t>
            </w:r>
            <w:r>
              <w:rPr>
                <w:rFonts w:eastAsiaTheme="minorEastAsia" w:cstheme="minorBidi"/>
                <w:noProof/>
                <w:kern w:val="2"/>
                <w:sz w:val="24"/>
                <w:szCs w:val="24"/>
                <w:lang w:eastAsia="fr-FR"/>
                <w14:ligatures w14:val="standardContextual"/>
              </w:rPr>
              <w:tab/>
            </w:r>
            <w:r w:rsidRPr="000F6577">
              <w:rPr>
                <w:rStyle w:val="Lienhypertexte"/>
                <w:noProof/>
              </w:rPr>
              <w:t>PRESCRIPTIONS TECHNIQUES</w:t>
            </w:r>
            <w:r>
              <w:rPr>
                <w:noProof/>
                <w:webHidden/>
              </w:rPr>
              <w:tab/>
            </w:r>
            <w:r>
              <w:rPr>
                <w:noProof/>
                <w:webHidden/>
              </w:rPr>
              <w:fldChar w:fldCharType="begin"/>
            </w:r>
            <w:r>
              <w:rPr>
                <w:noProof/>
                <w:webHidden/>
              </w:rPr>
              <w:instrText xml:space="preserve"> PAGEREF _Toc195177800 \h </w:instrText>
            </w:r>
            <w:r>
              <w:rPr>
                <w:noProof/>
                <w:webHidden/>
              </w:rPr>
            </w:r>
            <w:r>
              <w:rPr>
                <w:noProof/>
                <w:webHidden/>
              </w:rPr>
              <w:fldChar w:fldCharType="separate"/>
            </w:r>
            <w:r>
              <w:rPr>
                <w:noProof/>
                <w:webHidden/>
              </w:rPr>
              <w:t>3</w:t>
            </w:r>
            <w:r>
              <w:rPr>
                <w:noProof/>
                <w:webHidden/>
              </w:rPr>
              <w:fldChar w:fldCharType="end"/>
            </w:r>
          </w:hyperlink>
        </w:p>
        <w:p w14:paraId="47D19BC8" w14:textId="1BBE22AF"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1" w:history="1">
            <w:r w:rsidRPr="000F6577">
              <w:rPr>
                <w:rStyle w:val="Lienhypertexte"/>
                <w:rFonts w:ascii="Tahoma" w:eastAsia="Tahoma" w:hAnsi="Tahoma" w:cs="Tahoma"/>
                <w:noProof/>
              </w:rPr>
              <w:t>09.0.4.1</w:t>
            </w:r>
            <w:r>
              <w:rPr>
                <w:rFonts w:eastAsiaTheme="minorEastAsia" w:cstheme="minorBidi"/>
                <w:noProof/>
                <w:kern w:val="2"/>
                <w:sz w:val="24"/>
                <w:szCs w:val="24"/>
                <w:lang w:eastAsia="fr-FR"/>
                <w14:ligatures w14:val="standardContextual"/>
              </w:rPr>
              <w:tab/>
            </w:r>
            <w:r w:rsidRPr="000F6577">
              <w:rPr>
                <w:rStyle w:val="Lienhypertexte"/>
                <w:noProof/>
              </w:rPr>
              <w:t>Documents à remettre en fin de travaux</w:t>
            </w:r>
            <w:r>
              <w:rPr>
                <w:noProof/>
                <w:webHidden/>
              </w:rPr>
              <w:tab/>
            </w:r>
            <w:r>
              <w:rPr>
                <w:noProof/>
                <w:webHidden/>
              </w:rPr>
              <w:fldChar w:fldCharType="begin"/>
            </w:r>
            <w:r>
              <w:rPr>
                <w:noProof/>
                <w:webHidden/>
              </w:rPr>
              <w:instrText xml:space="preserve"> PAGEREF _Toc195177801 \h </w:instrText>
            </w:r>
            <w:r>
              <w:rPr>
                <w:noProof/>
                <w:webHidden/>
              </w:rPr>
            </w:r>
            <w:r>
              <w:rPr>
                <w:noProof/>
                <w:webHidden/>
              </w:rPr>
              <w:fldChar w:fldCharType="separate"/>
            </w:r>
            <w:r>
              <w:rPr>
                <w:noProof/>
                <w:webHidden/>
              </w:rPr>
              <w:t>3</w:t>
            </w:r>
            <w:r>
              <w:rPr>
                <w:noProof/>
                <w:webHidden/>
              </w:rPr>
              <w:fldChar w:fldCharType="end"/>
            </w:r>
          </w:hyperlink>
        </w:p>
        <w:p w14:paraId="4F52331A" w14:textId="111DCAF4"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2" w:history="1">
            <w:r w:rsidRPr="000F6577">
              <w:rPr>
                <w:rStyle w:val="Lienhypertexte"/>
                <w:rFonts w:ascii="Tahoma" w:eastAsia="Tahoma" w:hAnsi="Tahoma" w:cs="Tahoma"/>
                <w:noProof/>
              </w:rPr>
              <w:t>09.0.4.2</w:t>
            </w:r>
            <w:r>
              <w:rPr>
                <w:rFonts w:eastAsiaTheme="minorEastAsia" w:cstheme="minorBidi"/>
                <w:noProof/>
                <w:kern w:val="2"/>
                <w:sz w:val="24"/>
                <w:szCs w:val="24"/>
                <w:lang w:eastAsia="fr-FR"/>
                <w14:ligatures w14:val="standardContextual"/>
              </w:rPr>
              <w:tab/>
            </w:r>
            <w:r w:rsidRPr="000F6577">
              <w:rPr>
                <w:rStyle w:val="Lienhypertexte"/>
                <w:noProof/>
              </w:rPr>
              <w:t>Essais et mise en service</w:t>
            </w:r>
            <w:r>
              <w:rPr>
                <w:noProof/>
                <w:webHidden/>
              </w:rPr>
              <w:tab/>
            </w:r>
            <w:r>
              <w:rPr>
                <w:noProof/>
                <w:webHidden/>
              </w:rPr>
              <w:fldChar w:fldCharType="begin"/>
            </w:r>
            <w:r>
              <w:rPr>
                <w:noProof/>
                <w:webHidden/>
              </w:rPr>
              <w:instrText xml:space="preserve"> PAGEREF _Toc195177802 \h </w:instrText>
            </w:r>
            <w:r>
              <w:rPr>
                <w:noProof/>
                <w:webHidden/>
              </w:rPr>
            </w:r>
            <w:r>
              <w:rPr>
                <w:noProof/>
                <w:webHidden/>
              </w:rPr>
              <w:fldChar w:fldCharType="separate"/>
            </w:r>
            <w:r>
              <w:rPr>
                <w:noProof/>
                <w:webHidden/>
              </w:rPr>
              <w:t>3</w:t>
            </w:r>
            <w:r>
              <w:rPr>
                <w:noProof/>
                <w:webHidden/>
              </w:rPr>
              <w:fldChar w:fldCharType="end"/>
            </w:r>
          </w:hyperlink>
        </w:p>
        <w:p w14:paraId="1F7F586B" w14:textId="74FABEAD"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3" w:history="1">
            <w:r w:rsidRPr="000F6577">
              <w:rPr>
                <w:rStyle w:val="Lienhypertexte"/>
                <w:rFonts w:ascii="Tahoma" w:eastAsia="Tahoma" w:hAnsi="Tahoma" w:cs="Tahoma"/>
                <w:noProof/>
              </w:rPr>
              <w:t>09.0.4.3</w:t>
            </w:r>
            <w:r>
              <w:rPr>
                <w:rFonts w:eastAsiaTheme="minorEastAsia" w:cstheme="minorBidi"/>
                <w:noProof/>
                <w:kern w:val="2"/>
                <w:sz w:val="24"/>
                <w:szCs w:val="24"/>
                <w:lang w:eastAsia="fr-FR"/>
                <w14:ligatures w14:val="standardContextual"/>
              </w:rPr>
              <w:tab/>
            </w:r>
            <w:r w:rsidRPr="000F6577">
              <w:rPr>
                <w:rStyle w:val="Lienhypertexte"/>
                <w:noProof/>
              </w:rPr>
              <w:t>Garantie et entretien</w:t>
            </w:r>
            <w:r>
              <w:rPr>
                <w:noProof/>
                <w:webHidden/>
              </w:rPr>
              <w:tab/>
            </w:r>
            <w:r>
              <w:rPr>
                <w:noProof/>
                <w:webHidden/>
              </w:rPr>
              <w:fldChar w:fldCharType="begin"/>
            </w:r>
            <w:r>
              <w:rPr>
                <w:noProof/>
                <w:webHidden/>
              </w:rPr>
              <w:instrText xml:space="preserve"> PAGEREF _Toc195177803 \h </w:instrText>
            </w:r>
            <w:r>
              <w:rPr>
                <w:noProof/>
                <w:webHidden/>
              </w:rPr>
            </w:r>
            <w:r>
              <w:rPr>
                <w:noProof/>
                <w:webHidden/>
              </w:rPr>
              <w:fldChar w:fldCharType="separate"/>
            </w:r>
            <w:r>
              <w:rPr>
                <w:noProof/>
                <w:webHidden/>
              </w:rPr>
              <w:t>3</w:t>
            </w:r>
            <w:r>
              <w:rPr>
                <w:noProof/>
                <w:webHidden/>
              </w:rPr>
              <w:fldChar w:fldCharType="end"/>
            </w:r>
          </w:hyperlink>
        </w:p>
        <w:p w14:paraId="736FD0E4" w14:textId="69183F0A"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04" w:history="1">
            <w:r w:rsidRPr="000F6577">
              <w:rPr>
                <w:rStyle w:val="Lienhypertexte"/>
                <w:rFonts w:ascii="Tahoma" w:eastAsia="Tahoma" w:hAnsi="Tahoma" w:cs="Tahoma"/>
                <w:noProof/>
              </w:rPr>
              <w:t>09.0.5</w:t>
            </w:r>
            <w:r>
              <w:rPr>
                <w:rFonts w:eastAsiaTheme="minorEastAsia" w:cstheme="minorBidi"/>
                <w:noProof/>
                <w:kern w:val="2"/>
                <w:sz w:val="24"/>
                <w:szCs w:val="24"/>
                <w:lang w:eastAsia="fr-FR"/>
                <w14:ligatures w14:val="standardContextual"/>
              </w:rPr>
              <w:tab/>
            </w:r>
            <w:r w:rsidRPr="000F6577">
              <w:rPr>
                <w:rStyle w:val="Lienhypertexte"/>
                <w:noProof/>
              </w:rPr>
              <w:t>QUALITE DES MATERIAUX/MISE EN OEUVRE</w:t>
            </w:r>
            <w:r>
              <w:rPr>
                <w:noProof/>
                <w:webHidden/>
              </w:rPr>
              <w:tab/>
            </w:r>
            <w:r>
              <w:rPr>
                <w:noProof/>
                <w:webHidden/>
              </w:rPr>
              <w:fldChar w:fldCharType="begin"/>
            </w:r>
            <w:r>
              <w:rPr>
                <w:noProof/>
                <w:webHidden/>
              </w:rPr>
              <w:instrText xml:space="preserve"> PAGEREF _Toc195177804 \h </w:instrText>
            </w:r>
            <w:r>
              <w:rPr>
                <w:noProof/>
                <w:webHidden/>
              </w:rPr>
            </w:r>
            <w:r>
              <w:rPr>
                <w:noProof/>
                <w:webHidden/>
              </w:rPr>
              <w:fldChar w:fldCharType="separate"/>
            </w:r>
            <w:r>
              <w:rPr>
                <w:noProof/>
                <w:webHidden/>
              </w:rPr>
              <w:t>3</w:t>
            </w:r>
            <w:r>
              <w:rPr>
                <w:noProof/>
                <w:webHidden/>
              </w:rPr>
              <w:fldChar w:fldCharType="end"/>
            </w:r>
          </w:hyperlink>
        </w:p>
        <w:p w14:paraId="23ADBABC" w14:textId="783F0454"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5" w:history="1">
            <w:r w:rsidRPr="000F6577">
              <w:rPr>
                <w:rStyle w:val="Lienhypertexte"/>
                <w:rFonts w:ascii="Tahoma" w:eastAsia="Tahoma" w:hAnsi="Tahoma" w:cs="Tahoma"/>
                <w:noProof/>
              </w:rPr>
              <w:t>09.0.5.1</w:t>
            </w:r>
            <w:r>
              <w:rPr>
                <w:rFonts w:eastAsiaTheme="minorEastAsia" w:cstheme="minorBidi"/>
                <w:noProof/>
                <w:kern w:val="2"/>
                <w:sz w:val="24"/>
                <w:szCs w:val="24"/>
                <w:lang w:eastAsia="fr-FR"/>
                <w14:ligatures w14:val="standardContextual"/>
              </w:rPr>
              <w:tab/>
            </w:r>
            <w:r w:rsidRPr="000F6577">
              <w:rPr>
                <w:rStyle w:val="Lienhypertexte"/>
                <w:noProof/>
              </w:rPr>
              <w:t>Généralités</w:t>
            </w:r>
            <w:r>
              <w:rPr>
                <w:noProof/>
                <w:webHidden/>
              </w:rPr>
              <w:tab/>
            </w:r>
            <w:r>
              <w:rPr>
                <w:noProof/>
                <w:webHidden/>
              </w:rPr>
              <w:fldChar w:fldCharType="begin"/>
            </w:r>
            <w:r>
              <w:rPr>
                <w:noProof/>
                <w:webHidden/>
              </w:rPr>
              <w:instrText xml:space="preserve"> PAGEREF _Toc195177805 \h </w:instrText>
            </w:r>
            <w:r>
              <w:rPr>
                <w:noProof/>
                <w:webHidden/>
              </w:rPr>
            </w:r>
            <w:r>
              <w:rPr>
                <w:noProof/>
                <w:webHidden/>
              </w:rPr>
              <w:fldChar w:fldCharType="separate"/>
            </w:r>
            <w:r>
              <w:rPr>
                <w:noProof/>
                <w:webHidden/>
              </w:rPr>
              <w:t>3</w:t>
            </w:r>
            <w:r>
              <w:rPr>
                <w:noProof/>
                <w:webHidden/>
              </w:rPr>
              <w:fldChar w:fldCharType="end"/>
            </w:r>
          </w:hyperlink>
        </w:p>
        <w:p w14:paraId="5AE1742B" w14:textId="413C8391"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6" w:history="1">
            <w:r w:rsidRPr="000F6577">
              <w:rPr>
                <w:rStyle w:val="Lienhypertexte"/>
                <w:rFonts w:ascii="Tahoma" w:eastAsia="Tahoma" w:hAnsi="Tahoma" w:cs="Tahoma"/>
                <w:noProof/>
              </w:rPr>
              <w:t>09.0.5.2</w:t>
            </w:r>
            <w:r>
              <w:rPr>
                <w:rFonts w:eastAsiaTheme="minorEastAsia" w:cstheme="minorBidi"/>
                <w:noProof/>
                <w:kern w:val="2"/>
                <w:sz w:val="24"/>
                <w:szCs w:val="24"/>
                <w:lang w:eastAsia="fr-FR"/>
                <w14:ligatures w14:val="standardContextual"/>
              </w:rPr>
              <w:tab/>
            </w:r>
            <w:r w:rsidRPr="000F6577">
              <w:rPr>
                <w:rStyle w:val="Lienhypertexte"/>
                <w:noProof/>
              </w:rPr>
              <w:t>Garantie</w:t>
            </w:r>
            <w:r>
              <w:rPr>
                <w:noProof/>
                <w:webHidden/>
              </w:rPr>
              <w:tab/>
            </w:r>
            <w:r>
              <w:rPr>
                <w:noProof/>
                <w:webHidden/>
              </w:rPr>
              <w:fldChar w:fldCharType="begin"/>
            </w:r>
            <w:r>
              <w:rPr>
                <w:noProof/>
                <w:webHidden/>
              </w:rPr>
              <w:instrText xml:space="preserve"> PAGEREF _Toc195177806 \h </w:instrText>
            </w:r>
            <w:r>
              <w:rPr>
                <w:noProof/>
                <w:webHidden/>
              </w:rPr>
            </w:r>
            <w:r>
              <w:rPr>
                <w:noProof/>
                <w:webHidden/>
              </w:rPr>
              <w:fldChar w:fldCharType="separate"/>
            </w:r>
            <w:r>
              <w:rPr>
                <w:noProof/>
                <w:webHidden/>
              </w:rPr>
              <w:t>4</w:t>
            </w:r>
            <w:r>
              <w:rPr>
                <w:noProof/>
                <w:webHidden/>
              </w:rPr>
              <w:fldChar w:fldCharType="end"/>
            </w:r>
          </w:hyperlink>
        </w:p>
        <w:p w14:paraId="16328677" w14:textId="38BF0195"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07" w:history="1">
            <w:r w:rsidRPr="000F6577">
              <w:rPr>
                <w:rStyle w:val="Lienhypertexte"/>
                <w:rFonts w:ascii="Tahoma" w:eastAsia="Tahoma" w:hAnsi="Tahoma" w:cs="Tahoma"/>
                <w:noProof/>
              </w:rPr>
              <w:t>09.0.5.3</w:t>
            </w:r>
            <w:r>
              <w:rPr>
                <w:rFonts w:eastAsiaTheme="minorEastAsia" w:cstheme="minorBidi"/>
                <w:noProof/>
                <w:kern w:val="2"/>
                <w:sz w:val="24"/>
                <w:szCs w:val="24"/>
                <w:lang w:eastAsia="fr-FR"/>
                <w14:ligatures w14:val="standardContextual"/>
              </w:rPr>
              <w:tab/>
            </w:r>
            <w:r w:rsidRPr="000F6577">
              <w:rPr>
                <w:rStyle w:val="Lienhypertexte"/>
                <w:noProof/>
              </w:rPr>
              <w:t>Manutention/Protection</w:t>
            </w:r>
            <w:r>
              <w:rPr>
                <w:noProof/>
                <w:webHidden/>
              </w:rPr>
              <w:tab/>
            </w:r>
            <w:r>
              <w:rPr>
                <w:noProof/>
                <w:webHidden/>
              </w:rPr>
              <w:fldChar w:fldCharType="begin"/>
            </w:r>
            <w:r>
              <w:rPr>
                <w:noProof/>
                <w:webHidden/>
              </w:rPr>
              <w:instrText xml:space="preserve"> PAGEREF _Toc195177807 \h </w:instrText>
            </w:r>
            <w:r>
              <w:rPr>
                <w:noProof/>
                <w:webHidden/>
              </w:rPr>
            </w:r>
            <w:r>
              <w:rPr>
                <w:noProof/>
                <w:webHidden/>
              </w:rPr>
              <w:fldChar w:fldCharType="separate"/>
            </w:r>
            <w:r>
              <w:rPr>
                <w:noProof/>
                <w:webHidden/>
              </w:rPr>
              <w:t>4</w:t>
            </w:r>
            <w:r>
              <w:rPr>
                <w:noProof/>
                <w:webHidden/>
              </w:rPr>
              <w:fldChar w:fldCharType="end"/>
            </w:r>
          </w:hyperlink>
        </w:p>
        <w:p w14:paraId="2B5D4BD6" w14:textId="51040ADD" w:rsidR="00B912B0" w:rsidRDefault="00B912B0">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808" w:history="1">
            <w:r w:rsidRPr="000F6577">
              <w:rPr>
                <w:rStyle w:val="Lienhypertexte"/>
                <w:rFonts w:ascii="Tahoma" w:eastAsia="Tahoma" w:hAnsi="Tahoma" w:cs="Tahoma"/>
                <w:noProof/>
              </w:rPr>
              <w:t>09.1</w:t>
            </w:r>
            <w:r>
              <w:rPr>
                <w:rFonts w:eastAsiaTheme="minorEastAsia" w:cstheme="minorBidi"/>
                <w:b w:val="0"/>
                <w:bCs w:val="0"/>
                <w:noProof/>
                <w:kern w:val="2"/>
                <w:sz w:val="24"/>
                <w:szCs w:val="24"/>
                <w:lang w:eastAsia="fr-FR"/>
                <w14:ligatures w14:val="standardContextual"/>
              </w:rPr>
              <w:tab/>
            </w:r>
            <w:r w:rsidRPr="000F6577">
              <w:rPr>
                <w:rStyle w:val="Lienhypertexte"/>
                <w:noProof/>
              </w:rPr>
              <w:t>DESCRIPTION DES OUVRAGES</w:t>
            </w:r>
            <w:r>
              <w:rPr>
                <w:noProof/>
                <w:webHidden/>
              </w:rPr>
              <w:tab/>
            </w:r>
            <w:r>
              <w:rPr>
                <w:noProof/>
                <w:webHidden/>
              </w:rPr>
              <w:fldChar w:fldCharType="begin"/>
            </w:r>
            <w:r>
              <w:rPr>
                <w:noProof/>
                <w:webHidden/>
              </w:rPr>
              <w:instrText xml:space="preserve"> PAGEREF _Toc195177808 \h </w:instrText>
            </w:r>
            <w:r>
              <w:rPr>
                <w:noProof/>
                <w:webHidden/>
              </w:rPr>
            </w:r>
            <w:r>
              <w:rPr>
                <w:noProof/>
                <w:webHidden/>
              </w:rPr>
              <w:fldChar w:fldCharType="separate"/>
            </w:r>
            <w:r>
              <w:rPr>
                <w:noProof/>
                <w:webHidden/>
              </w:rPr>
              <w:t>4</w:t>
            </w:r>
            <w:r>
              <w:rPr>
                <w:noProof/>
                <w:webHidden/>
              </w:rPr>
              <w:fldChar w:fldCharType="end"/>
            </w:r>
          </w:hyperlink>
        </w:p>
        <w:p w14:paraId="35332AF5" w14:textId="12473195"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09" w:history="1">
            <w:r w:rsidRPr="000F6577">
              <w:rPr>
                <w:rStyle w:val="Lienhypertexte"/>
                <w:rFonts w:ascii="Tahoma" w:eastAsia="Tahoma" w:hAnsi="Tahoma" w:cs="Tahoma"/>
                <w:noProof/>
              </w:rPr>
              <w:t>09.1.1</w:t>
            </w:r>
            <w:r>
              <w:rPr>
                <w:rFonts w:eastAsiaTheme="minorEastAsia" w:cstheme="minorBidi"/>
                <w:noProof/>
                <w:kern w:val="2"/>
                <w:sz w:val="24"/>
                <w:szCs w:val="24"/>
                <w:lang w:eastAsia="fr-FR"/>
                <w14:ligatures w14:val="standardContextual"/>
              </w:rPr>
              <w:tab/>
            </w:r>
            <w:r w:rsidRPr="000F6577">
              <w:rPr>
                <w:rStyle w:val="Lienhypertexte"/>
                <w:noProof/>
              </w:rPr>
              <w:t>ACCESSIBILITE AUX PERSONNES A MOBILITE REDUITE</w:t>
            </w:r>
            <w:r>
              <w:rPr>
                <w:noProof/>
                <w:webHidden/>
              </w:rPr>
              <w:tab/>
            </w:r>
            <w:r>
              <w:rPr>
                <w:noProof/>
                <w:webHidden/>
              </w:rPr>
              <w:fldChar w:fldCharType="begin"/>
            </w:r>
            <w:r>
              <w:rPr>
                <w:noProof/>
                <w:webHidden/>
              </w:rPr>
              <w:instrText xml:space="preserve"> PAGEREF _Toc195177809 \h </w:instrText>
            </w:r>
            <w:r>
              <w:rPr>
                <w:noProof/>
                <w:webHidden/>
              </w:rPr>
            </w:r>
            <w:r>
              <w:rPr>
                <w:noProof/>
                <w:webHidden/>
              </w:rPr>
              <w:fldChar w:fldCharType="separate"/>
            </w:r>
            <w:r>
              <w:rPr>
                <w:noProof/>
                <w:webHidden/>
              </w:rPr>
              <w:t>4</w:t>
            </w:r>
            <w:r>
              <w:rPr>
                <w:noProof/>
                <w:webHidden/>
              </w:rPr>
              <w:fldChar w:fldCharType="end"/>
            </w:r>
          </w:hyperlink>
        </w:p>
        <w:p w14:paraId="0703C728" w14:textId="1C6F07BF"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10" w:history="1">
            <w:r w:rsidRPr="000F6577">
              <w:rPr>
                <w:rStyle w:val="Lienhypertexte"/>
                <w:rFonts w:ascii="Tahoma" w:eastAsia="Tahoma" w:hAnsi="Tahoma" w:cs="Tahoma"/>
                <w:noProof/>
              </w:rPr>
              <w:t>09.1.2</w:t>
            </w:r>
            <w:r>
              <w:rPr>
                <w:rFonts w:eastAsiaTheme="minorEastAsia" w:cstheme="minorBidi"/>
                <w:noProof/>
                <w:kern w:val="2"/>
                <w:sz w:val="24"/>
                <w:szCs w:val="24"/>
                <w:lang w:eastAsia="fr-FR"/>
                <w14:ligatures w14:val="standardContextual"/>
              </w:rPr>
              <w:tab/>
            </w:r>
            <w:r w:rsidRPr="000F6577">
              <w:rPr>
                <w:rStyle w:val="Lienhypertexte"/>
                <w:noProof/>
              </w:rPr>
              <w:t>630 KG 3 NIVEAUX</w:t>
            </w:r>
            <w:r>
              <w:rPr>
                <w:noProof/>
                <w:webHidden/>
              </w:rPr>
              <w:tab/>
            </w:r>
            <w:r>
              <w:rPr>
                <w:noProof/>
                <w:webHidden/>
              </w:rPr>
              <w:fldChar w:fldCharType="begin"/>
            </w:r>
            <w:r>
              <w:rPr>
                <w:noProof/>
                <w:webHidden/>
              </w:rPr>
              <w:instrText xml:space="preserve"> PAGEREF _Toc195177810 \h </w:instrText>
            </w:r>
            <w:r>
              <w:rPr>
                <w:noProof/>
                <w:webHidden/>
              </w:rPr>
            </w:r>
            <w:r>
              <w:rPr>
                <w:noProof/>
                <w:webHidden/>
              </w:rPr>
              <w:fldChar w:fldCharType="separate"/>
            </w:r>
            <w:r>
              <w:rPr>
                <w:noProof/>
                <w:webHidden/>
              </w:rPr>
              <w:t>5</w:t>
            </w:r>
            <w:r>
              <w:rPr>
                <w:noProof/>
                <w:webHidden/>
              </w:rPr>
              <w:fldChar w:fldCharType="end"/>
            </w:r>
          </w:hyperlink>
        </w:p>
        <w:p w14:paraId="36FC0E51" w14:textId="2CB40A21"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11" w:history="1">
            <w:r w:rsidRPr="000F6577">
              <w:rPr>
                <w:rStyle w:val="Lienhypertexte"/>
                <w:rFonts w:ascii="Tahoma" w:eastAsia="Tahoma" w:hAnsi="Tahoma" w:cs="Tahoma"/>
                <w:noProof/>
              </w:rPr>
              <w:t>09.1.3</w:t>
            </w:r>
            <w:r>
              <w:rPr>
                <w:rFonts w:eastAsiaTheme="minorEastAsia" w:cstheme="minorBidi"/>
                <w:noProof/>
                <w:kern w:val="2"/>
                <w:sz w:val="24"/>
                <w:szCs w:val="24"/>
                <w:lang w:eastAsia="fr-FR"/>
                <w14:ligatures w14:val="standardContextual"/>
              </w:rPr>
              <w:tab/>
            </w:r>
            <w:r w:rsidRPr="000F6577">
              <w:rPr>
                <w:rStyle w:val="Lienhypertexte"/>
                <w:noProof/>
              </w:rPr>
              <w:t>CARACTERISTIQUES ESTHETIQUES</w:t>
            </w:r>
            <w:r>
              <w:rPr>
                <w:noProof/>
                <w:webHidden/>
              </w:rPr>
              <w:tab/>
            </w:r>
            <w:r>
              <w:rPr>
                <w:noProof/>
                <w:webHidden/>
              </w:rPr>
              <w:fldChar w:fldCharType="begin"/>
            </w:r>
            <w:r>
              <w:rPr>
                <w:noProof/>
                <w:webHidden/>
              </w:rPr>
              <w:instrText xml:space="preserve"> PAGEREF _Toc195177811 \h </w:instrText>
            </w:r>
            <w:r>
              <w:rPr>
                <w:noProof/>
                <w:webHidden/>
              </w:rPr>
            </w:r>
            <w:r>
              <w:rPr>
                <w:noProof/>
                <w:webHidden/>
              </w:rPr>
              <w:fldChar w:fldCharType="separate"/>
            </w:r>
            <w:r>
              <w:rPr>
                <w:noProof/>
                <w:webHidden/>
              </w:rPr>
              <w:t>5</w:t>
            </w:r>
            <w:r>
              <w:rPr>
                <w:noProof/>
                <w:webHidden/>
              </w:rPr>
              <w:fldChar w:fldCharType="end"/>
            </w:r>
          </w:hyperlink>
        </w:p>
        <w:p w14:paraId="7EBE0985" w14:textId="71C9D7F3"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12" w:history="1">
            <w:r w:rsidRPr="000F6577">
              <w:rPr>
                <w:rStyle w:val="Lienhypertexte"/>
                <w:rFonts w:ascii="Tahoma" w:eastAsia="Tahoma" w:hAnsi="Tahoma" w:cs="Tahoma"/>
                <w:noProof/>
              </w:rPr>
              <w:t>09.1.3.1</w:t>
            </w:r>
            <w:r>
              <w:rPr>
                <w:rFonts w:eastAsiaTheme="minorEastAsia" w:cstheme="minorBidi"/>
                <w:noProof/>
                <w:kern w:val="2"/>
                <w:sz w:val="24"/>
                <w:szCs w:val="24"/>
                <w:lang w:eastAsia="fr-FR"/>
                <w14:ligatures w14:val="standardContextual"/>
              </w:rPr>
              <w:tab/>
            </w:r>
            <w:r w:rsidRPr="000F6577">
              <w:rPr>
                <w:rStyle w:val="Lienhypertexte"/>
                <w:noProof/>
              </w:rPr>
              <w:t>Cabine</w:t>
            </w:r>
            <w:r>
              <w:rPr>
                <w:noProof/>
                <w:webHidden/>
              </w:rPr>
              <w:tab/>
            </w:r>
            <w:r>
              <w:rPr>
                <w:noProof/>
                <w:webHidden/>
              </w:rPr>
              <w:fldChar w:fldCharType="begin"/>
            </w:r>
            <w:r>
              <w:rPr>
                <w:noProof/>
                <w:webHidden/>
              </w:rPr>
              <w:instrText xml:space="preserve"> PAGEREF _Toc195177812 \h </w:instrText>
            </w:r>
            <w:r>
              <w:rPr>
                <w:noProof/>
                <w:webHidden/>
              </w:rPr>
            </w:r>
            <w:r>
              <w:rPr>
                <w:noProof/>
                <w:webHidden/>
              </w:rPr>
              <w:fldChar w:fldCharType="separate"/>
            </w:r>
            <w:r>
              <w:rPr>
                <w:noProof/>
                <w:webHidden/>
              </w:rPr>
              <w:t>5</w:t>
            </w:r>
            <w:r>
              <w:rPr>
                <w:noProof/>
                <w:webHidden/>
              </w:rPr>
              <w:fldChar w:fldCharType="end"/>
            </w:r>
          </w:hyperlink>
        </w:p>
        <w:p w14:paraId="5B803A30" w14:textId="044CC688"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13" w:history="1">
            <w:r w:rsidRPr="000F6577">
              <w:rPr>
                <w:rStyle w:val="Lienhypertexte"/>
                <w:rFonts w:ascii="Tahoma" w:eastAsia="Tahoma" w:hAnsi="Tahoma" w:cs="Tahoma"/>
                <w:noProof/>
              </w:rPr>
              <w:t>09.1.3.2</w:t>
            </w:r>
            <w:r>
              <w:rPr>
                <w:rFonts w:eastAsiaTheme="minorEastAsia" w:cstheme="minorBidi"/>
                <w:noProof/>
                <w:kern w:val="2"/>
                <w:sz w:val="24"/>
                <w:szCs w:val="24"/>
                <w:lang w:eastAsia="fr-FR"/>
                <w14:ligatures w14:val="standardContextual"/>
              </w:rPr>
              <w:tab/>
            </w:r>
            <w:r w:rsidRPr="000F6577">
              <w:rPr>
                <w:rStyle w:val="Lienhypertexte"/>
                <w:noProof/>
              </w:rPr>
              <w:t>Ensembles paliers, portes palières</w:t>
            </w:r>
            <w:r>
              <w:rPr>
                <w:noProof/>
                <w:webHidden/>
              </w:rPr>
              <w:tab/>
            </w:r>
            <w:r>
              <w:rPr>
                <w:noProof/>
                <w:webHidden/>
              </w:rPr>
              <w:fldChar w:fldCharType="begin"/>
            </w:r>
            <w:r>
              <w:rPr>
                <w:noProof/>
                <w:webHidden/>
              </w:rPr>
              <w:instrText xml:space="preserve"> PAGEREF _Toc195177813 \h </w:instrText>
            </w:r>
            <w:r>
              <w:rPr>
                <w:noProof/>
                <w:webHidden/>
              </w:rPr>
            </w:r>
            <w:r>
              <w:rPr>
                <w:noProof/>
                <w:webHidden/>
              </w:rPr>
              <w:fldChar w:fldCharType="separate"/>
            </w:r>
            <w:r>
              <w:rPr>
                <w:noProof/>
                <w:webHidden/>
              </w:rPr>
              <w:t>6</w:t>
            </w:r>
            <w:r>
              <w:rPr>
                <w:noProof/>
                <w:webHidden/>
              </w:rPr>
              <w:fldChar w:fldCharType="end"/>
            </w:r>
          </w:hyperlink>
        </w:p>
        <w:p w14:paraId="61451B7A" w14:textId="77479EAA" w:rsidR="00B912B0" w:rsidRDefault="00B912B0">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814" w:history="1">
            <w:r w:rsidRPr="000F6577">
              <w:rPr>
                <w:rStyle w:val="Lienhypertexte"/>
                <w:rFonts w:ascii="Tahoma" w:eastAsia="Tahoma" w:hAnsi="Tahoma" w:cs="Tahoma"/>
                <w:noProof/>
              </w:rPr>
              <w:t>09.1.4</w:t>
            </w:r>
            <w:r>
              <w:rPr>
                <w:rFonts w:eastAsiaTheme="minorEastAsia" w:cstheme="minorBidi"/>
                <w:noProof/>
                <w:kern w:val="2"/>
                <w:sz w:val="24"/>
                <w:szCs w:val="24"/>
                <w:lang w:eastAsia="fr-FR"/>
                <w14:ligatures w14:val="standardContextual"/>
              </w:rPr>
              <w:tab/>
            </w:r>
            <w:r w:rsidRPr="000F6577">
              <w:rPr>
                <w:rStyle w:val="Lienhypertexte"/>
                <w:noProof/>
              </w:rPr>
              <w:t>DIVERS</w:t>
            </w:r>
            <w:r>
              <w:rPr>
                <w:noProof/>
                <w:webHidden/>
              </w:rPr>
              <w:tab/>
            </w:r>
            <w:r>
              <w:rPr>
                <w:noProof/>
                <w:webHidden/>
              </w:rPr>
              <w:fldChar w:fldCharType="begin"/>
            </w:r>
            <w:r>
              <w:rPr>
                <w:noProof/>
                <w:webHidden/>
              </w:rPr>
              <w:instrText xml:space="preserve"> PAGEREF _Toc195177814 \h </w:instrText>
            </w:r>
            <w:r>
              <w:rPr>
                <w:noProof/>
                <w:webHidden/>
              </w:rPr>
            </w:r>
            <w:r>
              <w:rPr>
                <w:noProof/>
                <w:webHidden/>
              </w:rPr>
              <w:fldChar w:fldCharType="separate"/>
            </w:r>
            <w:r>
              <w:rPr>
                <w:noProof/>
                <w:webHidden/>
              </w:rPr>
              <w:t>6</w:t>
            </w:r>
            <w:r>
              <w:rPr>
                <w:noProof/>
                <w:webHidden/>
              </w:rPr>
              <w:fldChar w:fldCharType="end"/>
            </w:r>
          </w:hyperlink>
        </w:p>
        <w:p w14:paraId="333C0192" w14:textId="5049A36C"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15" w:history="1">
            <w:r w:rsidRPr="000F6577">
              <w:rPr>
                <w:rStyle w:val="Lienhypertexte"/>
                <w:rFonts w:ascii="Tahoma" w:eastAsia="Tahoma" w:hAnsi="Tahoma" w:cs="Tahoma"/>
                <w:noProof/>
              </w:rPr>
              <w:t>09.1.4.1</w:t>
            </w:r>
            <w:r>
              <w:rPr>
                <w:rFonts w:eastAsiaTheme="minorEastAsia" w:cstheme="minorBidi"/>
                <w:noProof/>
                <w:kern w:val="2"/>
                <w:sz w:val="24"/>
                <w:szCs w:val="24"/>
                <w:lang w:eastAsia="fr-FR"/>
                <w14:ligatures w14:val="standardContextual"/>
              </w:rPr>
              <w:tab/>
            </w:r>
            <w:r w:rsidRPr="000F6577">
              <w:rPr>
                <w:rStyle w:val="Lienhypertexte"/>
                <w:noProof/>
              </w:rPr>
              <w:t>Dossier des Ouvrages Exécutés</w:t>
            </w:r>
            <w:r>
              <w:rPr>
                <w:noProof/>
                <w:webHidden/>
              </w:rPr>
              <w:tab/>
            </w:r>
            <w:r>
              <w:rPr>
                <w:noProof/>
                <w:webHidden/>
              </w:rPr>
              <w:fldChar w:fldCharType="begin"/>
            </w:r>
            <w:r>
              <w:rPr>
                <w:noProof/>
                <w:webHidden/>
              </w:rPr>
              <w:instrText xml:space="preserve"> PAGEREF _Toc195177815 \h </w:instrText>
            </w:r>
            <w:r>
              <w:rPr>
                <w:noProof/>
                <w:webHidden/>
              </w:rPr>
            </w:r>
            <w:r>
              <w:rPr>
                <w:noProof/>
                <w:webHidden/>
              </w:rPr>
              <w:fldChar w:fldCharType="separate"/>
            </w:r>
            <w:r>
              <w:rPr>
                <w:noProof/>
                <w:webHidden/>
              </w:rPr>
              <w:t>6</w:t>
            </w:r>
            <w:r>
              <w:rPr>
                <w:noProof/>
                <w:webHidden/>
              </w:rPr>
              <w:fldChar w:fldCharType="end"/>
            </w:r>
          </w:hyperlink>
        </w:p>
        <w:p w14:paraId="2015073F" w14:textId="6FBEC924" w:rsidR="00B912B0" w:rsidRDefault="00B912B0">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816" w:history="1">
            <w:r w:rsidRPr="000F6577">
              <w:rPr>
                <w:rStyle w:val="Lienhypertexte"/>
                <w:rFonts w:ascii="Tahoma" w:eastAsia="Tahoma" w:hAnsi="Tahoma" w:cs="Tahoma"/>
                <w:noProof/>
              </w:rPr>
              <w:t>09.1.4.2</w:t>
            </w:r>
            <w:r>
              <w:rPr>
                <w:rFonts w:eastAsiaTheme="minorEastAsia" w:cstheme="minorBidi"/>
                <w:noProof/>
                <w:kern w:val="2"/>
                <w:sz w:val="24"/>
                <w:szCs w:val="24"/>
                <w:lang w:eastAsia="fr-FR"/>
                <w14:ligatures w14:val="standardContextual"/>
              </w:rPr>
              <w:tab/>
            </w:r>
            <w:r w:rsidRPr="000F6577">
              <w:rPr>
                <w:rStyle w:val="Lienhypertexte"/>
                <w:noProof/>
              </w:rPr>
              <w:t>Echafaudage/Protection/Santé/Nettoyage</w:t>
            </w:r>
            <w:r>
              <w:rPr>
                <w:noProof/>
                <w:webHidden/>
              </w:rPr>
              <w:tab/>
            </w:r>
            <w:r>
              <w:rPr>
                <w:noProof/>
                <w:webHidden/>
              </w:rPr>
              <w:fldChar w:fldCharType="begin"/>
            </w:r>
            <w:r>
              <w:rPr>
                <w:noProof/>
                <w:webHidden/>
              </w:rPr>
              <w:instrText xml:space="preserve"> PAGEREF _Toc195177816 \h </w:instrText>
            </w:r>
            <w:r>
              <w:rPr>
                <w:noProof/>
                <w:webHidden/>
              </w:rPr>
            </w:r>
            <w:r>
              <w:rPr>
                <w:noProof/>
                <w:webHidden/>
              </w:rPr>
              <w:fldChar w:fldCharType="separate"/>
            </w:r>
            <w:r>
              <w:rPr>
                <w:noProof/>
                <w:webHidden/>
              </w:rPr>
              <w:t>7</w:t>
            </w:r>
            <w:r>
              <w:rPr>
                <w:noProof/>
                <w:webHidden/>
              </w:rPr>
              <w:fldChar w:fldCharType="end"/>
            </w:r>
          </w:hyperlink>
        </w:p>
        <w:p w14:paraId="5F6FDFC8" w14:textId="61C3C11E" w:rsidR="0089635D" w:rsidRDefault="008A4491">
          <w:r>
            <w:fldChar w:fldCharType="end"/>
          </w:r>
        </w:p>
      </w:sdtContent>
    </w:sdt>
    <w:p w14:paraId="2215A249" w14:textId="77777777" w:rsidR="00BF2247" w:rsidRPr="00F62C79" w:rsidRDefault="00BF2247" w:rsidP="004E3237">
      <w:pPr>
        <w:tabs>
          <w:tab w:val="left" w:pos="1068"/>
        </w:tabs>
        <w:rPr>
          <w:rFonts w:asciiTheme="majorHAnsi" w:hAnsiTheme="majorHAnsi" w:cstheme="majorHAnsi"/>
        </w:rPr>
      </w:pPr>
    </w:p>
    <w:p w14:paraId="5CC7DAD3" w14:textId="19BE208D" w:rsidR="002F264E" w:rsidRDefault="002F264E">
      <w:pPr>
        <w:rPr>
          <w:rFonts w:ascii="Calibri Light" w:hAnsi="Calibri Light" w:cs="Calibri Light"/>
          <w:color w:val="002060"/>
          <w:sz w:val="20"/>
          <w:szCs w:val="20"/>
        </w:rPr>
      </w:pPr>
      <w:r>
        <w:rPr>
          <w:rFonts w:ascii="Calibri Light" w:hAnsi="Calibri Light" w:cs="Calibri Light"/>
          <w:color w:val="002060"/>
          <w:sz w:val="20"/>
          <w:szCs w:val="20"/>
        </w:rPr>
        <w:br w:type="page"/>
      </w:r>
    </w:p>
    <w:p w14:paraId="62CDB408" w14:textId="77777777" w:rsidR="00982F96" w:rsidRPr="00982F96" w:rsidRDefault="00982F96" w:rsidP="00982F96">
      <w:pPr>
        <w:rPr>
          <w:rFonts w:ascii="Calibri Light" w:hAnsi="Calibri Light" w:cs="Calibri Light"/>
          <w:color w:val="002060"/>
          <w:sz w:val="20"/>
          <w:szCs w:val="20"/>
        </w:rPr>
      </w:pPr>
    </w:p>
    <w:p w14:paraId="196C3DD3" w14:textId="77777777" w:rsidR="00421579" w:rsidRDefault="00421579" w:rsidP="00421579">
      <w:pPr>
        <w:pStyle w:val="ChapTitre1"/>
        <w:ind w:hanging="1134"/>
      </w:pPr>
      <w:bookmarkStart w:id="1" w:name="_Toc_1_4_0000000001"/>
      <w:bookmarkStart w:id="2" w:name="_Toc195177796"/>
      <w:r>
        <w:rPr>
          <w:rStyle w:val="PoliceNum"/>
        </w:rPr>
        <w:t>09.0</w:t>
      </w:r>
      <w:r>
        <w:rPr>
          <w:rStyle w:val="Neutre"/>
        </w:rPr>
        <w:tab/>
      </w:r>
      <w:r>
        <w:t>GENERALITES</w:t>
      </w:r>
      <w:bookmarkEnd w:id="1"/>
      <w:bookmarkEnd w:id="2"/>
    </w:p>
    <w:p w14:paraId="688C8F2B" w14:textId="77777777" w:rsidR="00421579" w:rsidRDefault="00421579" w:rsidP="00421579">
      <w:pPr>
        <w:pStyle w:val="ChapTitre2"/>
        <w:ind w:hanging="1134"/>
      </w:pPr>
      <w:bookmarkStart w:id="3" w:name="_Toc_1_4_0000000002"/>
      <w:bookmarkStart w:id="4" w:name="_Toc195177797"/>
      <w:r>
        <w:rPr>
          <w:rStyle w:val="PoliceNum"/>
        </w:rPr>
        <w:t>09.0.1</w:t>
      </w:r>
      <w:r>
        <w:rPr>
          <w:rStyle w:val="Neutre"/>
        </w:rPr>
        <w:tab/>
      </w:r>
      <w:r>
        <w:t>DEFINITION DE LA PRESTATION</w:t>
      </w:r>
      <w:bookmarkEnd w:id="3"/>
      <w:bookmarkEnd w:id="4"/>
    </w:p>
    <w:p w14:paraId="735D6010" w14:textId="77777777" w:rsidR="00421579" w:rsidRDefault="00421579" w:rsidP="00421579">
      <w:pPr>
        <w:pStyle w:val="ArtDescriptif"/>
      </w:pPr>
      <w:r>
        <w:t xml:space="preserve">Le CCTP du présent lot concerne les travaux du </w:t>
      </w:r>
      <w:r>
        <w:rPr>
          <w:b/>
        </w:rPr>
        <w:t>Lot N°09 ASCENSEUR</w:t>
      </w:r>
      <w:r>
        <w:t xml:space="preserve"> à exécuter pour les </w:t>
      </w:r>
      <w:r>
        <w:rPr>
          <w:b/>
        </w:rPr>
        <w:t>Travaux d'accessibilité à l'IUT GMP de Limoges,</w:t>
      </w:r>
      <w:r>
        <w:t xml:space="preserve"> pour le compte de l'</w:t>
      </w:r>
      <w:r>
        <w:rPr>
          <w:b/>
        </w:rPr>
        <w:t>IUT du Limousin.</w:t>
      </w:r>
    </w:p>
    <w:p w14:paraId="603B3C7F" w14:textId="77777777" w:rsidR="00421579" w:rsidRDefault="00421579" w:rsidP="00421579">
      <w:pPr>
        <w:pStyle w:val="ChapTitre2"/>
        <w:ind w:hanging="1134"/>
      </w:pPr>
      <w:bookmarkStart w:id="5" w:name="_Toc_1_4_0000000003"/>
      <w:bookmarkStart w:id="6" w:name="_Toc195177798"/>
      <w:r>
        <w:rPr>
          <w:rStyle w:val="PoliceNum"/>
        </w:rPr>
        <w:t>09.0.2</w:t>
      </w:r>
      <w:r>
        <w:rPr>
          <w:rStyle w:val="Neutre"/>
        </w:rPr>
        <w:tab/>
      </w:r>
      <w:r>
        <w:t>DOCUMENTS TECHNIQUES/NORMES</w:t>
      </w:r>
      <w:bookmarkEnd w:id="5"/>
      <w:bookmarkEnd w:id="6"/>
    </w:p>
    <w:p w14:paraId="5B8CC98C" w14:textId="77777777" w:rsidR="00421579" w:rsidRDefault="00421579" w:rsidP="00421579">
      <w:pPr>
        <w:pStyle w:val="ArtDescriptif"/>
        <w:spacing w:after="0"/>
      </w:pPr>
      <w:r>
        <w:t>Les entreprises seront soumises pour l'exécution de leurs travaux, aux clauses et spécifications des documents ci-après, sachant que cette liste n'est pas limitative :</w:t>
      </w:r>
    </w:p>
    <w:p w14:paraId="431CF1E6"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878EFED" w14:textId="77777777" w:rsidR="00421579" w:rsidRDefault="00421579" w:rsidP="00421579">
      <w:pPr>
        <w:pStyle w:val="ArtDescriptif"/>
        <w:widowControl w:val="0"/>
        <w:spacing w:before="0" w:after="0"/>
        <w:rPr>
          <w:rFonts w:ascii="MS Shell Dlg" w:eastAsia="MS Shell Dlg" w:hAnsi="MS Shell Dlg" w:cs="MS Shell Dlg"/>
          <w:sz w:val="16"/>
        </w:rPr>
      </w:pPr>
      <w:r>
        <w:t>DTU 14.1 : Travaux de cuvelage</w:t>
      </w:r>
    </w:p>
    <w:p w14:paraId="62993C19" w14:textId="77777777" w:rsidR="00421579" w:rsidRDefault="00421579" w:rsidP="00421579">
      <w:pPr>
        <w:pStyle w:val="ArtDescriptif"/>
        <w:widowControl w:val="0"/>
        <w:spacing w:before="0" w:after="0"/>
        <w:rPr>
          <w:rFonts w:ascii="MS Shell Dlg" w:eastAsia="MS Shell Dlg" w:hAnsi="MS Shell Dlg" w:cs="MS Shell Dlg"/>
          <w:sz w:val="16"/>
        </w:rPr>
      </w:pPr>
      <w:r>
        <w:t>DTU 21 : Exécution de travaux en béton</w:t>
      </w:r>
    </w:p>
    <w:p w14:paraId="2BA38597" w14:textId="77777777" w:rsidR="00421579" w:rsidRDefault="00421579" w:rsidP="00421579">
      <w:pPr>
        <w:pStyle w:val="ArtDescriptif"/>
        <w:widowControl w:val="0"/>
        <w:spacing w:before="0" w:after="0"/>
        <w:rPr>
          <w:rFonts w:ascii="MS Shell Dlg" w:eastAsia="MS Shell Dlg" w:hAnsi="MS Shell Dlg" w:cs="MS Shell Dlg"/>
          <w:sz w:val="16"/>
        </w:rPr>
      </w:pPr>
      <w:r>
        <w:t>DTU 75 : Ascenseur</w:t>
      </w:r>
    </w:p>
    <w:p w14:paraId="3B48CB05"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2A15E7F" w14:textId="77777777" w:rsidR="00421579" w:rsidRDefault="00421579" w:rsidP="00421579">
      <w:pPr>
        <w:pStyle w:val="ArtDescriptif"/>
        <w:widowControl w:val="0"/>
        <w:spacing w:before="0" w:after="0"/>
        <w:rPr>
          <w:rFonts w:ascii="MS Shell Dlg" w:eastAsia="MS Shell Dlg" w:hAnsi="MS Shell Dlg" w:cs="MS Shell Dlg"/>
          <w:sz w:val="16"/>
        </w:rPr>
      </w:pPr>
      <w:r>
        <w:t>Décret du 14 novembre 1962</w:t>
      </w:r>
    </w:p>
    <w:p w14:paraId="33B32C9E" w14:textId="77777777" w:rsidR="00421579" w:rsidRDefault="00421579" w:rsidP="00421579">
      <w:pPr>
        <w:pStyle w:val="ArtDescriptif"/>
        <w:widowControl w:val="0"/>
        <w:spacing w:before="0" w:after="0"/>
        <w:rPr>
          <w:rFonts w:ascii="MS Shell Dlg" w:eastAsia="MS Shell Dlg" w:hAnsi="MS Shell Dlg" w:cs="MS Shell Dlg"/>
          <w:sz w:val="16"/>
        </w:rPr>
      </w:pPr>
      <w:r>
        <w:t>Décret n°2016-550 du 3 mai 2016</w:t>
      </w:r>
    </w:p>
    <w:p w14:paraId="7BC37440" w14:textId="77777777" w:rsidR="00421579" w:rsidRDefault="00421579" w:rsidP="00421579">
      <w:pPr>
        <w:pStyle w:val="ArtDescriptif"/>
        <w:widowControl w:val="0"/>
        <w:spacing w:before="0" w:after="0"/>
        <w:rPr>
          <w:rFonts w:ascii="MS Shell Dlg" w:eastAsia="MS Shell Dlg" w:hAnsi="MS Shell Dlg" w:cs="MS Shell Dlg"/>
          <w:sz w:val="16"/>
        </w:rPr>
      </w:pPr>
      <w:r>
        <w:t>Arrêtés du 24 novembre 1967 et du 10 septembre 1970</w:t>
      </w:r>
    </w:p>
    <w:p w14:paraId="144FA6B3" w14:textId="77777777" w:rsidR="00421579" w:rsidRDefault="00421579" w:rsidP="00421579">
      <w:pPr>
        <w:pStyle w:val="ArtDescriptif"/>
        <w:widowControl w:val="0"/>
        <w:spacing w:before="0" w:after="0"/>
        <w:rPr>
          <w:rFonts w:ascii="MS Shell Dlg" w:eastAsia="MS Shell Dlg" w:hAnsi="MS Shell Dlg" w:cs="MS Shell Dlg"/>
          <w:sz w:val="16"/>
        </w:rPr>
      </w:pPr>
      <w:r>
        <w:t>Arrêté du 23 octobre 1972.</w:t>
      </w:r>
    </w:p>
    <w:p w14:paraId="4EBAE6C9"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3348AFA" w14:textId="77777777" w:rsidR="00421579" w:rsidRDefault="00421579" w:rsidP="00421579">
      <w:pPr>
        <w:pStyle w:val="ArtDescriptif"/>
        <w:widowControl w:val="0"/>
        <w:spacing w:before="0" w:after="0"/>
        <w:rPr>
          <w:rFonts w:ascii="MS Shell Dlg" w:eastAsia="MS Shell Dlg" w:hAnsi="MS Shell Dlg" w:cs="MS Shell Dlg"/>
          <w:sz w:val="16"/>
        </w:rPr>
      </w:pPr>
      <w:r>
        <w:t>Elles seront soumises en outre, aux prescriptions des textes réglementaires en vigueur au moment de l'exécution des travaux, notamment :</w:t>
      </w:r>
    </w:p>
    <w:p w14:paraId="41C4907B" w14:textId="77777777" w:rsidR="00421579" w:rsidRDefault="00421579" w:rsidP="00421579">
      <w:pPr>
        <w:pStyle w:val="ArtDescriptif"/>
        <w:widowControl w:val="0"/>
        <w:spacing w:before="0" w:after="0"/>
        <w:rPr>
          <w:rFonts w:ascii="MS Shell Dlg" w:eastAsia="MS Shell Dlg" w:hAnsi="MS Shell Dlg" w:cs="MS Shell Dlg"/>
          <w:sz w:val="16"/>
        </w:rPr>
      </w:pPr>
      <w:r>
        <w:t>Aux normes françaises qualitatives et dimensionnelles.</w:t>
      </w:r>
    </w:p>
    <w:p w14:paraId="2CE79BAC" w14:textId="77777777" w:rsidR="00421579" w:rsidRDefault="00421579" w:rsidP="00421579">
      <w:pPr>
        <w:pStyle w:val="ArtDescriptif"/>
        <w:widowControl w:val="0"/>
        <w:spacing w:before="0"/>
        <w:rPr>
          <w:rFonts w:ascii="MS Shell Dlg" w:eastAsia="MS Shell Dlg" w:hAnsi="MS Shell Dlg" w:cs="MS Shell Dlg"/>
          <w:sz w:val="16"/>
        </w:rPr>
      </w:pPr>
      <w:r>
        <w:t>Toutes normes et DTU en vigueur à la remise des offres.</w:t>
      </w:r>
    </w:p>
    <w:p w14:paraId="4C4BD8EB" w14:textId="77777777" w:rsidR="00421579" w:rsidRDefault="00421579" w:rsidP="00421579">
      <w:pPr>
        <w:pStyle w:val="ChapTitre2"/>
        <w:ind w:hanging="1134"/>
      </w:pPr>
      <w:bookmarkStart w:id="7" w:name="_Toc_1_4_0000000004"/>
      <w:bookmarkStart w:id="8" w:name="_Toc195177799"/>
      <w:r>
        <w:rPr>
          <w:rStyle w:val="PoliceNum"/>
        </w:rPr>
        <w:t>09.0.3</w:t>
      </w:r>
      <w:r>
        <w:rPr>
          <w:rStyle w:val="Neutre"/>
        </w:rPr>
        <w:tab/>
      </w:r>
      <w:r>
        <w:t>ANNEXES</w:t>
      </w:r>
      <w:bookmarkEnd w:id="7"/>
      <w:bookmarkEnd w:id="8"/>
    </w:p>
    <w:p w14:paraId="14CD9B7F" w14:textId="77777777" w:rsidR="00421579" w:rsidRDefault="00421579" w:rsidP="00421579">
      <w:pPr>
        <w:pStyle w:val="ArtDescriptif"/>
        <w:spacing w:after="0"/>
      </w:pPr>
      <w:r>
        <w:rPr>
          <w:u w:val="single"/>
        </w:rPr>
        <w:t>A/ Note commune</w:t>
      </w:r>
    </w:p>
    <w:p w14:paraId="2ED30EBC" w14:textId="77777777" w:rsidR="00421579" w:rsidRDefault="00421579" w:rsidP="00421579">
      <w:pPr>
        <w:pStyle w:val="ArtDescriptif"/>
        <w:widowControl w:val="0"/>
        <w:spacing w:before="0" w:after="0"/>
        <w:rPr>
          <w:rFonts w:ascii="MS Shell Dlg" w:eastAsia="MS Shell Dlg" w:hAnsi="MS Shell Dlg" w:cs="MS Shell Dlg"/>
          <w:sz w:val="16"/>
        </w:rPr>
      </w:pPr>
      <w:r>
        <w:t>Les entrepreneurs devront :</w:t>
      </w:r>
    </w:p>
    <w:p w14:paraId="71E91397" w14:textId="77777777" w:rsidR="00421579" w:rsidRDefault="00421579" w:rsidP="00421579">
      <w:pPr>
        <w:pStyle w:val="ArtDescriptif"/>
        <w:widowControl w:val="0"/>
        <w:spacing w:before="0" w:after="0"/>
        <w:rPr>
          <w:rFonts w:ascii="MS Shell Dlg" w:eastAsia="MS Shell Dlg" w:hAnsi="MS Shell Dlg" w:cs="MS Shell Dlg"/>
          <w:sz w:val="16"/>
        </w:rPr>
      </w:pPr>
      <w:r>
        <w:t>Vérifier tous les ouvrages, chacun en ce qui le concerne, les travaux seront traités à prix global et forfaitaire, sans aucune majoration, y compris pour difficultés d'exécution.</w:t>
      </w:r>
    </w:p>
    <w:p w14:paraId="15A18B22"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16353D1" w14:textId="77777777" w:rsidR="00421579" w:rsidRDefault="00421579" w:rsidP="00421579">
      <w:pPr>
        <w:pStyle w:val="ArtDescriptif"/>
        <w:widowControl w:val="0"/>
        <w:spacing w:before="0" w:after="0"/>
        <w:rPr>
          <w:rFonts w:ascii="MS Shell Dlg" w:eastAsia="MS Shell Dlg" w:hAnsi="MS Shell Dlg" w:cs="MS Shell Dlg"/>
          <w:sz w:val="16"/>
        </w:rPr>
      </w:pPr>
      <w:r>
        <w:t>NOTE IMPORTANTE</w:t>
      </w:r>
    </w:p>
    <w:p w14:paraId="0A93692C" w14:textId="77777777" w:rsidR="00421579" w:rsidRDefault="00421579" w:rsidP="00421579">
      <w:pPr>
        <w:pStyle w:val="ArtDescriptif"/>
        <w:widowControl w:val="0"/>
        <w:spacing w:before="0" w:after="0"/>
        <w:rPr>
          <w:rFonts w:ascii="MS Shell Dlg" w:eastAsia="MS Shell Dlg" w:hAnsi="MS Shell Dlg" w:cs="MS Shell Dlg"/>
          <w:sz w:val="16"/>
        </w:rPr>
      </w:pPr>
      <w:r>
        <w:t>Chaque entreprise devra calculer les quantités et ne pourra les contester après signature de son marché.</w:t>
      </w:r>
    </w:p>
    <w:p w14:paraId="5436745B" w14:textId="77777777" w:rsidR="00421579" w:rsidRDefault="00421579" w:rsidP="00421579">
      <w:pPr>
        <w:pStyle w:val="ArtDescriptif"/>
        <w:widowControl w:val="0"/>
        <w:spacing w:before="0" w:after="0"/>
        <w:rPr>
          <w:rFonts w:ascii="MS Shell Dlg" w:eastAsia="MS Shell Dlg" w:hAnsi="MS Shell Dlg" w:cs="MS Shell Dlg"/>
          <w:sz w:val="16"/>
        </w:rPr>
      </w:pPr>
      <w:r>
        <w:t>Le mode de métré et le sous détail pourront être fournis à l'entreprise adjudicataire suivant les principes de la circulaire du 9 mars 1982.</w:t>
      </w:r>
    </w:p>
    <w:p w14:paraId="481AA9D0"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1F179D6" w14:textId="77777777" w:rsidR="00421579" w:rsidRDefault="00421579" w:rsidP="00421579">
      <w:pPr>
        <w:pStyle w:val="ArtDescriptif"/>
        <w:widowControl w:val="0"/>
        <w:spacing w:before="0" w:after="0"/>
        <w:rPr>
          <w:rFonts w:ascii="MS Shell Dlg" w:eastAsia="MS Shell Dlg" w:hAnsi="MS Shell Dlg" w:cs="MS Shell Dlg"/>
          <w:sz w:val="16"/>
        </w:rPr>
      </w:pPr>
      <w:r>
        <w:rPr>
          <w:u w:val="single"/>
        </w:rPr>
        <w:t>B/ Montant de l'offre</w:t>
      </w:r>
    </w:p>
    <w:p w14:paraId="67DBE872" w14:textId="77777777" w:rsidR="00421579" w:rsidRDefault="00421579" w:rsidP="00421579">
      <w:pPr>
        <w:pStyle w:val="ArtDescriptif"/>
        <w:widowControl w:val="0"/>
        <w:spacing w:before="0" w:after="0"/>
        <w:rPr>
          <w:rFonts w:ascii="MS Shell Dlg" w:eastAsia="MS Shell Dlg" w:hAnsi="MS Shell Dlg" w:cs="MS Shell Dlg"/>
          <w:sz w:val="16"/>
        </w:rPr>
      </w:pPr>
      <w:r>
        <w:t>Pour chiffrer sa proposition, l'entreprise dispose du dossier comportant les éléments suivants :</w:t>
      </w:r>
    </w:p>
    <w:p w14:paraId="7A715838"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 règlement de la consultation (R.C.) commun à tous les lots</w:t>
      </w:r>
    </w:p>
    <w:p w14:paraId="69525161"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 xml:space="preserve">L’acte d’engagement (A.E.) et ses annexes pour chaque lot </w:t>
      </w:r>
    </w:p>
    <w:p w14:paraId="1608EBF4"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 xml:space="preserve">Le Cahier des Clauses Administratives Particulières (C.C.A.P) et son annexe le calendrier prévisionnel d’exécution, commun à tous les lots </w:t>
      </w:r>
    </w:p>
    <w:p w14:paraId="6F50B0D3"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 RICT (Rapport Initial de Contrôle Technique)</w:t>
      </w:r>
    </w:p>
    <w:p w14:paraId="059C8FE8"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 PGC de coordination SPS</w:t>
      </w:r>
    </w:p>
    <w:p w14:paraId="6249777E"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Les plans du projet (plans architecte &amp; plans techniques)</w:t>
      </w:r>
    </w:p>
    <w:p w14:paraId="377A102A"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 cahier des clauses techniques particulières (C.C.T.P.) spécifique à chaque lot</w:t>
      </w:r>
    </w:p>
    <w:p w14:paraId="60CAEA9B" w14:textId="77777777" w:rsidR="00421579" w:rsidRDefault="00421579" w:rsidP="00421579">
      <w:pPr>
        <w:pStyle w:val="ArtDescriptif"/>
        <w:keepLines/>
        <w:widowControl w:val="0"/>
        <w:numPr>
          <w:ilvl w:val="0"/>
          <w:numId w:val="11"/>
        </w:numPr>
        <w:tabs>
          <w:tab w:val="left" w:pos="284"/>
          <w:tab w:val="left" w:pos="567"/>
          <w:tab w:val="left" w:pos="851"/>
        </w:tabs>
        <w:spacing w:before="0" w:after="0"/>
        <w:rPr>
          <w:rFonts w:ascii="MS Shell Dlg" w:eastAsia="MS Shell Dlg" w:hAnsi="MS Shell Dlg" w:cs="MS Shell Dlg"/>
          <w:sz w:val="16"/>
        </w:rPr>
      </w:pPr>
      <w:r>
        <w:t>Le Cadre de Décomposition du Prix Global et Forfaitaire (C.D.P.G.F.) pour chaque lot</w:t>
      </w:r>
    </w:p>
    <w:p w14:paraId="639723DC"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84789D0" w14:textId="77777777" w:rsidR="00421579" w:rsidRDefault="00421579" w:rsidP="00421579">
      <w:pPr>
        <w:pStyle w:val="ArtDescriptif"/>
        <w:widowControl w:val="0"/>
        <w:spacing w:before="0" w:after="0"/>
        <w:rPr>
          <w:rFonts w:ascii="MS Shell Dlg" w:eastAsia="MS Shell Dlg" w:hAnsi="MS Shell Dlg" w:cs="MS Shell Dlg"/>
          <w:sz w:val="16"/>
        </w:rPr>
      </w:pPr>
      <w:r>
        <w:rPr>
          <w:u w:val="single"/>
        </w:rPr>
        <w:t>C/ Fin de chantier</w:t>
      </w:r>
    </w:p>
    <w:p w14:paraId="2B7EB0B4" w14:textId="77777777" w:rsidR="00421579" w:rsidRDefault="00421579" w:rsidP="00421579">
      <w:pPr>
        <w:pStyle w:val="ArtDescriptif"/>
        <w:widowControl w:val="0"/>
        <w:spacing w:before="0" w:after="0"/>
        <w:rPr>
          <w:rFonts w:ascii="MS Shell Dlg" w:eastAsia="MS Shell Dlg" w:hAnsi="MS Shell Dlg" w:cs="MS Shell Dlg"/>
          <w:sz w:val="16"/>
        </w:rPr>
      </w:pPr>
      <w:r>
        <w:t>A l'issue des travaux, l'entrepreneur fournira au Maître d'ouvrage (en 3 exemplaires) un dossier complet comprenant :</w:t>
      </w:r>
    </w:p>
    <w:p w14:paraId="364DAF73" w14:textId="77777777" w:rsidR="00421579" w:rsidRDefault="00421579" w:rsidP="00421579">
      <w:pPr>
        <w:pStyle w:val="ArtDescriptif"/>
        <w:widowControl w:val="0"/>
        <w:spacing w:before="0" w:after="0"/>
        <w:rPr>
          <w:rFonts w:ascii="MS Shell Dlg" w:eastAsia="MS Shell Dlg" w:hAnsi="MS Shell Dlg" w:cs="MS Shell Dlg"/>
          <w:sz w:val="16"/>
        </w:rPr>
      </w:pPr>
      <w:r>
        <w:lastRenderedPageBreak/>
        <w:t>- Modifications apportées au dossier</w:t>
      </w:r>
    </w:p>
    <w:p w14:paraId="5D50A23F" w14:textId="77777777" w:rsidR="00421579" w:rsidRDefault="00421579" w:rsidP="00421579">
      <w:pPr>
        <w:pStyle w:val="ArtDescriptif"/>
        <w:widowControl w:val="0"/>
        <w:spacing w:before="0" w:after="0"/>
        <w:rPr>
          <w:rFonts w:ascii="MS Shell Dlg" w:eastAsia="MS Shell Dlg" w:hAnsi="MS Shell Dlg" w:cs="MS Shell Dlg"/>
          <w:sz w:val="16"/>
        </w:rPr>
      </w:pPr>
      <w:r>
        <w:t>- Fiches techniques des matériaux employés</w:t>
      </w:r>
    </w:p>
    <w:p w14:paraId="796D320F" w14:textId="77777777" w:rsidR="00421579" w:rsidRDefault="00421579" w:rsidP="00421579">
      <w:pPr>
        <w:pStyle w:val="ArtDescriptif"/>
        <w:widowControl w:val="0"/>
        <w:spacing w:before="0"/>
        <w:rPr>
          <w:rFonts w:ascii="MS Shell Dlg" w:eastAsia="MS Shell Dlg" w:hAnsi="MS Shell Dlg" w:cs="MS Shell Dlg"/>
          <w:sz w:val="16"/>
        </w:rPr>
      </w:pPr>
      <w:r>
        <w:t>- Fiches d'entretien des matériaux employés certifiés par le fabricant.</w:t>
      </w:r>
    </w:p>
    <w:p w14:paraId="6D266E38" w14:textId="77777777" w:rsidR="00421579" w:rsidRDefault="00421579" w:rsidP="00421579">
      <w:pPr>
        <w:pStyle w:val="ChapTitre2"/>
        <w:ind w:hanging="1134"/>
      </w:pPr>
      <w:bookmarkStart w:id="9" w:name="_Toc_1_4_0000000005"/>
      <w:bookmarkStart w:id="10" w:name="_Toc195177800"/>
      <w:r>
        <w:rPr>
          <w:rStyle w:val="PoliceNum"/>
        </w:rPr>
        <w:t>09.0.4</w:t>
      </w:r>
      <w:r>
        <w:rPr>
          <w:rStyle w:val="Neutre"/>
        </w:rPr>
        <w:tab/>
      </w:r>
      <w:r>
        <w:t>PRESCRIPTIONS TECHNIQUES</w:t>
      </w:r>
      <w:bookmarkEnd w:id="9"/>
      <w:bookmarkEnd w:id="10"/>
    </w:p>
    <w:p w14:paraId="765F5573" w14:textId="77777777" w:rsidR="00421579" w:rsidRDefault="00421579" w:rsidP="00421579">
      <w:pPr>
        <w:pStyle w:val="ChapTitre3"/>
        <w:ind w:hanging="1134"/>
      </w:pPr>
      <w:bookmarkStart w:id="11" w:name="_Toc_1_4_0000000006"/>
      <w:bookmarkStart w:id="12" w:name="_Toc195177801"/>
      <w:r>
        <w:rPr>
          <w:rStyle w:val="PoliceNum"/>
        </w:rPr>
        <w:t>09.0.4.1</w:t>
      </w:r>
      <w:r>
        <w:rPr>
          <w:rStyle w:val="Neutre"/>
        </w:rPr>
        <w:tab/>
      </w:r>
      <w:r>
        <w:t>Documents à remettre en fin de travaux</w:t>
      </w:r>
      <w:bookmarkEnd w:id="11"/>
      <w:bookmarkEnd w:id="12"/>
    </w:p>
    <w:p w14:paraId="425E0767" w14:textId="1B466EC1" w:rsidR="00421579" w:rsidRDefault="00421579" w:rsidP="00421579">
      <w:pPr>
        <w:pStyle w:val="ArtDescriptif"/>
        <w:spacing w:after="0"/>
      </w:pPr>
      <w:r>
        <w:t xml:space="preserve">Conformément aux exigences de la </w:t>
      </w:r>
      <w:r w:rsidR="00E8499C">
        <w:t>directive Ascenseur</w:t>
      </w:r>
      <w:r>
        <w:t xml:space="preserve">, il sera remis au maitre de l’ouvrage une documentation technique comportant au maximum les documents suivants : </w:t>
      </w:r>
    </w:p>
    <w:p w14:paraId="2C4EC02E" w14:textId="77777777" w:rsidR="00421579" w:rsidRDefault="00421579" w:rsidP="00421579">
      <w:pPr>
        <w:pStyle w:val="ArtDescriptif"/>
        <w:widowControl w:val="0"/>
        <w:spacing w:before="0" w:after="0"/>
        <w:rPr>
          <w:rFonts w:ascii="MS Shell Dlg" w:eastAsia="MS Shell Dlg" w:hAnsi="MS Shell Dlg" w:cs="MS Shell Dlg"/>
          <w:sz w:val="16"/>
        </w:rPr>
      </w:pPr>
      <w:r>
        <w:t>Déclaration de conformité</w:t>
      </w:r>
    </w:p>
    <w:p w14:paraId="642F5C4E"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Registre </w:t>
      </w:r>
    </w:p>
    <w:p w14:paraId="07F51400" w14:textId="77777777" w:rsidR="00421579" w:rsidRDefault="00421579" w:rsidP="00421579">
      <w:pPr>
        <w:pStyle w:val="ArtDescriptif"/>
        <w:widowControl w:val="0"/>
        <w:spacing w:before="0" w:after="0"/>
        <w:rPr>
          <w:rFonts w:ascii="MS Shell Dlg" w:eastAsia="MS Shell Dlg" w:hAnsi="MS Shell Dlg" w:cs="MS Shell Dlg"/>
          <w:sz w:val="16"/>
        </w:rPr>
      </w:pPr>
      <w:r>
        <w:t>Plans de l’ascenseur à l’intérieur de l’immeuble</w:t>
      </w:r>
    </w:p>
    <w:p w14:paraId="600CFA8C"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Schémas électriques des circuits de sécurité et du circuit de puissance </w:t>
      </w:r>
    </w:p>
    <w:p w14:paraId="6CF4AFB0"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Liste des composants de sécurité </w:t>
      </w:r>
    </w:p>
    <w:p w14:paraId="0204E32F"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Caractéristiques de base des câbles </w:t>
      </w:r>
    </w:p>
    <w:p w14:paraId="108C3973"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Instructions générales pour l’ascenseur </w:t>
      </w:r>
    </w:p>
    <w:p w14:paraId="6E84AD2B"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Instructions de maintenance pour les composants de sécurité </w:t>
      </w:r>
    </w:p>
    <w:p w14:paraId="72F44AE5"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Instructions d’utilisation normale de l’ascenseur </w:t>
      </w:r>
    </w:p>
    <w:p w14:paraId="20EA3232" w14:textId="77777777" w:rsidR="00421579" w:rsidRDefault="00421579" w:rsidP="00421579">
      <w:pPr>
        <w:pStyle w:val="ArtDescriptif"/>
        <w:widowControl w:val="0"/>
        <w:spacing w:before="0"/>
      </w:pPr>
      <w:r>
        <w:t>Instructions pour les opérations de secours</w:t>
      </w:r>
    </w:p>
    <w:p w14:paraId="25CC6AB9" w14:textId="77777777" w:rsidR="00E8499C" w:rsidRDefault="00E8499C" w:rsidP="00421579">
      <w:pPr>
        <w:pStyle w:val="ArtDescriptif"/>
        <w:widowControl w:val="0"/>
        <w:spacing w:before="0"/>
        <w:rPr>
          <w:rFonts w:ascii="MS Shell Dlg" w:eastAsia="MS Shell Dlg" w:hAnsi="MS Shell Dlg" w:cs="MS Shell Dlg"/>
          <w:sz w:val="16"/>
        </w:rPr>
      </w:pPr>
    </w:p>
    <w:p w14:paraId="53947D82" w14:textId="77777777" w:rsidR="00421579" w:rsidRDefault="00421579" w:rsidP="00421579">
      <w:pPr>
        <w:pStyle w:val="ChapTitre3"/>
        <w:ind w:hanging="1134"/>
      </w:pPr>
      <w:bookmarkStart w:id="13" w:name="_Toc_1_4_0000000007"/>
      <w:bookmarkStart w:id="14" w:name="_Toc195177802"/>
      <w:r>
        <w:rPr>
          <w:rStyle w:val="PoliceNum"/>
        </w:rPr>
        <w:t>09.0.4.2</w:t>
      </w:r>
      <w:r>
        <w:rPr>
          <w:rStyle w:val="Neutre"/>
        </w:rPr>
        <w:tab/>
      </w:r>
      <w:r>
        <w:t>Essais et mise en service</w:t>
      </w:r>
      <w:bookmarkEnd w:id="13"/>
      <w:bookmarkEnd w:id="14"/>
    </w:p>
    <w:p w14:paraId="029FB9CC" w14:textId="77777777" w:rsidR="00421579" w:rsidRDefault="00421579" w:rsidP="00421579">
      <w:pPr>
        <w:pStyle w:val="ArtDescriptif"/>
        <w:spacing w:after="0"/>
      </w:pPr>
      <w:r>
        <w:rPr>
          <w:b/>
        </w:rPr>
        <w:t xml:space="preserve">ESSAIS </w:t>
      </w:r>
    </w:p>
    <w:p w14:paraId="44A78B38" w14:textId="77777777" w:rsidR="00421579" w:rsidRDefault="00421579" w:rsidP="00421579">
      <w:pPr>
        <w:pStyle w:val="ArtDescriptif"/>
        <w:widowControl w:val="0"/>
        <w:spacing w:before="0" w:after="0"/>
        <w:rPr>
          <w:rFonts w:ascii="MS Shell Dlg" w:eastAsia="MS Shell Dlg" w:hAnsi="MS Shell Dlg" w:cs="MS Shell Dlg"/>
          <w:sz w:val="16"/>
        </w:rPr>
      </w:pPr>
      <w:r>
        <w:t>Après achèvement complet des travaux, il sera procédé aux vérifications et essais conformément aux exigences de la Directive.</w:t>
      </w:r>
    </w:p>
    <w:p w14:paraId="6A94C174" w14:textId="77777777" w:rsidR="00421579" w:rsidRDefault="00421579" w:rsidP="00421579">
      <w:pPr>
        <w:pStyle w:val="ArtDescriptif"/>
        <w:widowControl w:val="0"/>
        <w:spacing w:before="0" w:after="0"/>
        <w:rPr>
          <w:rFonts w:ascii="MS Shell Dlg" w:eastAsia="MS Shell Dlg" w:hAnsi="MS Shell Dlg" w:cs="MS Shell Dlg"/>
          <w:sz w:val="16"/>
        </w:rPr>
      </w:pPr>
      <w:r>
        <w:t>Ces opérations auront pour but de vérifier si toutes les conditions du marché sont remplies. Elles sont entièrement à la charge de l’entreprise qui devra également prévoir tout le matériel et la mise en œuvre nécessaire (le matériel d’essai restant sa propriété).</w:t>
      </w:r>
    </w:p>
    <w:p w14:paraId="67CE7560"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679D5D7" w14:textId="77777777" w:rsidR="00421579" w:rsidRDefault="00421579" w:rsidP="00421579">
      <w:pPr>
        <w:pStyle w:val="ArtDescriptif"/>
        <w:keepNext/>
        <w:widowControl w:val="0"/>
        <w:spacing w:before="0" w:after="0"/>
        <w:rPr>
          <w:rFonts w:ascii="MS Shell Dlg" w:eastAsia="MS Shell Dlg" w:hAnsi="MS Shell Dlg" w:cs="MS Shell Dlg"/>
          <w:b/>
          <w:sz w:val="16"/>
        </w:rPr>
      </w:pPr>
      <w:r>
        <w:rPr>
          <w:b/>
        </w:rPr>
        <w:t xml:space="preserve">MISE EN SERVICE </w:t>
      </w:r>
    </w:p>
    <w:p w14:paraId="3B0D7D83" w14:textId="77777777" w:rsidR="00421579" w:rsidRDefault="00421579" w:rsidP="00421579">
      <w:pPr>
        <w:pStyle w:val="ArtDescriptif"/>
        <w:widowControl w:val="0"/>
        <w:spacing w:before="0" w:after="0"/>
        <w:rPr>
          <w:rFonts w:ascii="MS Shell Dlg" w:eastAsia="MS Shell Dlg" w:hAnsi="MS Shell Dlg" w:cs="MS Shell Dlg"/>
          <w:sz w:val="16"/>
        </w:rPr>
      </w:pPr>
      <w:r>
        <w:t>Sauf modalités particulières, la mise en service intervient normalement après réception de l’installation.</w:t>
      </w:r>
    </w:p>
    <w:p w14:paraId="0F94CD5B" w14:textId="77777777" w:rsidR="00421579" w:rsidRDefault="00421579" w:rsidP="00421579">
      <w:pPr>
        <w:pStyle w:val="ArtDescriptif"/>
        <w:widowControl w:val="0"/>
        <w:spacing w:before="0"/>
      </w:pPr>
      <w:r>
        <w:t>Pendant cette période, l’entreprise doit procéder aux réglages définitifs et informer le personnel d’exploitation des modalités de mise en route, de conduite et d’arrêt des installations, en liaison avec les documents d’exploitation fournis à la réception.</w:t>
      </w:r>
    </w:p>
    <w:p w14:paraId="268BE36C" w14:textId="77777777" w:rsidR="00E8499C" w:rsidRDefault="00E8499C" w:rsidP="00421579">
      <w:pPr>
        <w:pStyle w:val="ArtDescriptif"/>
        <w:widowControl w:val="0"/>
        <w:spacing w:before="0"/>
        <w:rPr>
          <w:rFonts w:ascii="MS Shell Dlg" w:eastAsia="MS Shell Dlg" w:hAnsi="MS Shell Dlg" w:cs="MS Shell Dlg"/>
          <w:sz w:val="16"/>
        </w:rPr>
      </w:pPr>
    </w:p>
    <w:p w14:paraId="5A96C977" w14:textId="77777777" w:rsidR="00421579" w:rsidRDefault="00421579" w:rsidP="00421579">
      <w:pPr>
        <w:pStyle w:val="ChapTitre3"/>
        <w:ind w:hanging="1134"/>
      </w:pPr>
      <w:bookmarkStart w:id="15" w:name="_Toc_1_4_0000000008"/>
      <w:bookmarkStart w:id="16" w:name="_Toc195177803"/>
      <w:r>
        <w:rPr>
          <w:rStyle w:val="PoliceNum"/>
        </w:rPr>
        <w:t>09.0.4.3</w:t>
      </w:r>
      <w:r>
        <w:rPr>
          <w:rStyle w:val="Neutre"/>
        </w:rPr>
        <w:tab/>
      </w:r>
      <w:r>
        <w:t>Garantie et entretien</w:t>
      </w:r>
      <w:bookmarkEnd w:id="15"/>
      <w:bookmarkEnd w:id="16"/>
    </w:p>
    <w:p w14:paraId="65BBB6EA" w14:textId="77777777" w:rsidR="00421579" w:rsidRDefault="00421579" w:rsidP="00421579">
      <w:pPr>
        <w:pStyle w:val="ArtDescriptif"/>
        <w:spacing w:after="0"/>
      </w:pPr>
      <w:r>
        <w:t>L’entreprise chargée des travaux exercera une garantie pendant les 12 mois qui suivront celui de la mise en service contre tout vice, quelle qu’en soit la nature apparent ou non.</w:t>
      </w:r>
    </w:p>
    <w:p w14:paraId="6D65234B" w14:textId="77777777" w:rsidR="00421579" w:rsidRDefault="00421579" w:rsidP="00421579">
      <w:pPr>
        <w:pStyle w:val="ArtDescriptif"/>
        <w:widowControl w:val="0"/>
        <w:spacing w:before="0"/>
      </w:pPr>
      <w:r>
        <w:t>Elle assurera gratuitement l’entretien pendant cette période. L’entreprise sera ensuite responsable dans les conditions prévues au contrat d’entretien qu’elle devra proposer en même temps que son offre.</w:t>
      </w:r>
    </w:p>
    <w:p w14:paraId="5FC1821B" w14:textId="77777777" w:rsidR="00E8499C" w:rsidRDefault="00E8499C" w:rsidP="00421579">
      <w:pPr>
        <w:pStyle w:val="ArtDescriptif"/>
        <w:widowControl w:val="0"/>
        <w:spacing w:before="0"/>
        <w:rPr>
          <w:rFonts w:ascii="MS Shell Dlg" w:eastAsia="MS Shell Dlg" w:hAnsi="MS Shell Dlg" w:cs="MS Shell Dlg"/>
          <w:sz w:val="16"/>
        </w:rPr>
      </w:pPr>
    </w:p>
    <w:p w14:paraId="5C07F0DA" w14:textId="77777777" w:rsidR="00421579" w:rsidRDefault="00421579" w:rsidP="00421579">
      <w:pPr>
        <w:pStyle w:val="ChapTitre2"/>
        <w:ind w:hanging="1134"/>
      </w:pPr>
      <w:bookmarkStart w:id="17" w:name="_Toc_1_4_0000000009"/>
      <w:bookmarkStart w:id="18" w:name="_Toc195177804"/>
      <w:r>
        <w:rPr>
          <w:rStyle w:val="PoliceNum"/>
        </w:rPr>
        <w:t>09.0.5</w:t>
      </w:r>
      <w:r>
        <w:rPr>
          <w:rStyle w:val="Neutre"/>
        </w:rPr>
        <w:tab/>
      </w:r>
      <w:r>
        <w:t>QUALITE DES MATERIAUX/MISE EN OEUVRE</w:t>
      </w:r>
      <w:bookmarkEnd w:id="17"/>
      <w:bookmarkEnd w:id="18"/>
    </w:p>
    <w:p w14:paraId="37AFB7BC" w14:textId="77777777" w:rsidR="00421579" w:rsidRDefault="00421579" w:rsidP="00421579">
      <w:pPr>
        <w:pStyle w:val="ChapTitre3"/>
        <w:ind w:hanging="1134"/>
      </w:pPr>
      <w:bookmarkStart w:id="19" w:name="_Toc_1_4_0000000010"/>
      <w:bookmarkStart w:id="20" w:name="_Toc195177805"/>
      <w:r>
        <w:rPr>
          <w:rStyle w:val="PoliceNum"/>
        </w:rPr>
        <w:t>09.0.5.1</w:t>
      </w:r>
      <w:r>
        <w:rPr>
          <w:rStyle w:val="Neutre"/>
        </w:rPr>
        <w:tab/>
      </w:r>
      <w:r>
        <w:t>Généralités</w:t>
      </w:r>
      <w:bookmarkEnd w:id="19"/>
      <w:bookmarkEnd w:id="20"/>
    </w:p>
    <w:p w14:paraId="6B286749" w14:textId="77777777" w:rsidR="00421579" w:rsidRDefault="00421579" w:rsidP="00421579">
      <w:pPr>
        <w:pStyle w:val="ArtDescriptif"/>
        <w:spacing w:after="0"/>
      </w:pPr>
      <w:r>
        <w:t>L'entreprise titulaire du présent lot devra fournir tous les échantillons nécessaires lors de la première réunion de chantier où elle sera convoquée afin que l'architecte puisse entériner ses choix. Les matériaux utilisés seront de première qualité et seront conformes aux spécifications des Normes NF, dans tous les cas, les provenances (non spécifiées dans le présent CCTP) seront soumises à l'agrément de l'architecte.</w:t>
      </w:r>
    </w:p>
    <w:p w14:paraId="080F3A02"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B311426" w14:textId="77777777" w:rsidR="00421579" w:rsidRDefault="00421579" w:rsidP="00421579">
      <w:pPr>
        <w:pStyle w:val="ArtDescriptif"/>
        <w:widowControl w:val="0"/>
        <w:spacing w:before="0"/>
      </w:pPr>
      <w:r>
        <w:t xml:space="preserve">Il est rappelé que la notion de similitude (techniquement équivalent) appartient à l'architecte. En cas de divergence de vue avec l'entrepreneur, celui-ci sera tenu de mettre en </w:t>
      </w:r>
      <w:proofErr w:type="spellStart"/>
      <w:r>
        <w:t>oeuvre</w:t>
      </w:r>
      <w:proofErr w:type="spellEnd"/>
      <w:r>
        <w:t xml:space="preserve"> le </w:t>
      </w:r>
      <w:r>
        <w:lastRenderedPageBreak/>
        <w:t>matériau indiqué en référence au présent CCTP.</w:t>
      </w:r>
    </w:p>
    <w:p w14:paraId="4D4C1F51" w14:textId="77777777" w:rsidR="00E8499C" w:rsidRDefault="00E8499C" w:rsidP="00421579">
      <w:pPr>
        <w:pStyle w:val="ArtDescriptif"/>
        <w:widowControl w:val="0"/>
        <w:spacing w:before="0"/>
        <w:rPr>
          <w:rFonts w:ascii="MS Shell Dlg" w:eastAsia="MS Shell Dlg" w:hAnsi="MS Shell Dlg" w:cs="MS Shell Dlg"/>
          <w:sz w:val="16"/>
        </w:rPr>
      </w:pPr>
    </w:p>
    <w:p w14:paraId="34DEE333" w14:textId="77777777" w:rsidR="00421579" w:rsidRDefault="00421579" w:rsidP="00421579">
      <w:pPr>
        <w:pStyle w:val="ChapTitre3"/>
        <w:ind w:hanging="1134"/>
      </w:pPr>
      <w:bookmarkStart w:id="21" w:name="_Toc_1_4_0000000011"/>
      <w:bookmarkStart w:id="22" w:name="_Toc195177806"/>
      <w:r>
        <w:rPr>
          <w:rStyle w:val="PoliceNum"/>
        </w:rPr>
        <w:t>09.0.5.2</w:t>
      </w:r>
      <w:r>
        <w:rPr>
          <w:rStyle w:val="Neutre"/>
        </w:rPr>
        <w:tab/>
      </w:r>
      <w:r>
        <w:t>Garantie</w:t>
      </w:r>
      <w:bookmarkEnd w:id="21"/>
      <w:bookmarkEnd w:id="22"/>
    </w:p>
    <w:p w14:paraId="65BEFCDB" w14:textId="77777777" w:rsidR="00421579" w:rsidRDefault="00421579" w:rsidP="00421579">
      <w:pPr>
        <w:pStyle w:val="ArtDescriptif"/>
        <w:spacing w:after="0"/>
      </w:pPr>
      <w:r>
        <w:t xml:space="preserve">En acceptant de réaliser les installations conformément aux pièces du marché et aux </w:t>
      </w:r>
      <w:proofErr w:type="spellStart"/>
      <w:r>
        <w:t>reglementations</w:t>
      </w:r>
      <w:proofErr w:type="spellEnd"/>
      <w:r>
        <w:t xml:space="preserve"> en vigueur, </w:t>
      </w:r>
      <w:proofErr w:type="gramStart"/>
      <w:r>
        <w:t>l'entrepreneur:</w:t>
      </w:r>
      <w:proofErr w:type="gramEnd"/>
    </w:p>
    <w:p w14:paraId="6AF75BE3"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2E8CF6BF" w14:textId="77777777" w:rsidR="00421579" w:rsidRDefault="00421579" w:rsidP="00421579">
      <w:pPr>
        <w:pStyle w:val="ArtDescriptif"/>
        <w:widowControl w:val="0"/>
        <w:spacing w:before="0" w:after="0"/>
        <w:rPr>
          <w:rFonts w:ascii="MS Shell Dlg" w:eastAsia="MS Shell Dlg" w:hAnsi="MS Shell Dlg" w:cs="MS Shell Dlg"/>
          <w:sz w:val="16"/>
        </w:rPr>
      </w:pPr>
      <w:r>
        <w:t>-Garantit l'obtention des caractéristiques fixées et des performances demandées.</w:t>
      </w:r>
    </w:p>
    <w:p w14:paraId="70E2CAC9" w14:textId="77777777" w:rsidR="00421579" w:rsidRDefault="00421579" w:rsidP="00421579">
      <w:pPr>
        <w:pStyle w:val="ArtDescriptif"/>
        <w:widowControl w:val="0"/>
        <w:spacing w:before="0" w:after="0"/>
        <w:rPr>
          <w:rFonts w:ascii="MS Shell Dlg" w:eastAsia="MS Shell Dlg" w:hAnsi="MS Shell Dlg" w:cs="MS Shell Dlg"/>
          <w:sz w:val="16"/>
        </w:rPr>
      </w:pPr>
      <w:r>
        <w:t>Si, après mise en service des installations, les performances demandées n'étaient pas atteintes, (si par exemple, les temps d'attente s'avéraient plus longs que ceux fixés, les vitesses ou les puissances insuffisantes), l'entrepreneur devrait effectuer à sa charge toutes les modifications nécessaires, améliorations, des caractéristiques ou changement d'appareil, et ce, dans le délai prescrit par la Maitrise d'</w:t>
      </w:r>
      <w:proofErr w:type="spellStart"/>
      <w:r>
        <w:t>Oeuvre</w:t>
      </w:r>
      <w:proofErr w:type="spellEnd"/>
      <w:r>
        <w:t>.</w:t>
      </w:r>
    </w:p>
    <w:p w14:paraId="478A7336" w14:textId="77777777" w:rsidR="00421579" w:rsidRDefault="00421579" w:rsidP="00421579">
      <w:pPr>
        <w:pStyle w:val="ArtDescriptif"/>
        <w:widowControl w:val="0"/>
        <w:spacing w:before="0" w:after="0"/>
        <w:rPr>
          <w:rFonts w:ascii="MS Shell Dlg" w:eastAsia="MS Shell Dlg" w:hAnsi="MS Shell Dlg" w:cs="MS Shell Dlg"/>
          <w:sz w:val="16"/>
        </w:rPr>
      </w:pPr>
      <w:r>
        <w:t>-Garantit contre tout défaut de matière et vice de construction</w:t>
      </w:r>
    </w:p>
    <w:p w14:paraId="2572B191" w14:textId="77777777" w:rsidR="00421579" w:rsidRDefault="00421579" w:rsidP="00421579">
      <w:pPr>
        <w:pStyle w:val="ArtDescriptif"/>
        <w:widowControl w:val="0"/>
        <w:spacing w:before="0" w:after="0"/>
        <w:rPr>
          <w:rFonts w:ascii="MS Shell Dlg" w:eastAsia="MS Shell Dlg" w:hAnsi="MS Shell Dlg" w:cs="MS Shell Dlg"/>
          <w:sz w:val="16"/>
        </w:rPr>
      </w:pPr>
      <w:r>
        <w:t>-Remplacement dans les meilleurs délais de tous les ouvrages ou éléments d'ouvrage défectueux.</w:t>
      </w:r>
    </w:p>
    <w:p w14:paraId="3C12BE13" w14:textId="77777777" w:rsidR="00421579" w:rsidRDefault="00421579" w:rsidP="00421579">
      <w:pPr>
        <w:pStyle w:val="ArtDescriptif"/>
        <w:widowControl w:val="0"/>
        <w:spacing w:before="0"/>
      </w:pPr>
      <w:r>
        <w:t>La garantie comprend en outre l'entretien complet gratuit pendant une période d'un an à partir de la réception.</w:t>
      </w:r>
    </w:p>
    <w:p w14:paraId="02C1D9A8" w14:textId="77777777" w:rsidR="00E8499C" w:rsidRDefault="00E8499C" w:rsidP="00421579">
      <w:pPr>
        <w:pStyle w:val="ArtDescriptif"/>
        <w:widowControl w:val="0"/>
        <w:spacing w:before="0"/>
        <w:rPr>
          <w:rFonts w:ascii="MS Shell Dlg" w:eastAsia="MS Shell Dlg" w:hAnsi="MS Shell Dlg" w:cs="MS Shell Dlg"/>
          <w:sz w:val="16"/>
        </w:rPr>
      </w:pPr>
    </w:p>
    <w:p w14:paraId="3612B3CC" w14:textId="77777777" w:rsidR="00421579" w:rsidRDefault="00421579" w:rsidP="00421579">
      <w:pPr>
        <w:pStyle w:val="ChapTitre3"/>
        <w:ind w:hanging="1134"/>
      </w:pPr>
      <w:bookmarkStart w:id="23" w:name="_Toc_1_4_0000000012"/>
      <w:bookmarkStart w:id="24" w:name="_Toc195177807"/>
      <w:r>
        <w:rPr>
          <w:rStyle w:val="PoliceNum"/>
        </w:rPr>
        <w:t>09.0.5.3</w:t>
      </w:r>
      <w:r>
        <w:rPr>
          <w:rStyle w:val="Neutre"/>
        </w:rPr>
        <w:tab/>
      </w:r>
      <w:r>
        <w:t>Manutention/Protection</w:t>
      </w:r>
      <w:bookmarkEnd w:id="23"/>
      <w:bookmarkEnd w:id="24"/>
    </w:p>
    <w:p w14:paraId="06886B3C" w14:textId="77777777" w:rsidR="00421579" w:rsidRDefault="00421579" w:rsidP="00421579">
      <w:pPr>
        <w:pStyle w:val="ArtDescriptif"/>
        <w:spacing w:after="0"/>
      </w:pPr>
      <w:r>
        <w:t xml:space="preserve">Toutes les opérations, frais et faux frais relatifs aux transports, manœuvres et manutentions diverses, et durant les travaux des autres corps d'état, traçage, pose, réglage, ajustages, mise en état de fonctionnement, </w:t>
      </w:r>
      <w:proofErr w:type="gramStart"/>
      <w:r>
        <w:t>etc...</w:t>
      </w:r>
      <w:proofErr w:type="gramEnd"/>
      <w:r>
        <w:t xml:space="preserve"> concernant les ouvrages du présent lot, sont à la charge de l'entrepreneur.</w:t>
      </w:r>
    </w:p>
    <w:p w14:paraId="3A869345" w14:textId="77777777" w:rsidR="00421579" w:rsidRDefault="00421579" w:rsidP="00421579">
      <w:pPr>
        <w:pStyle w:val="ArtDescriptif"/>
        <w:widowControl w:val="0"/>
        <w:spacing w:before="0"/>
        <w:rPr>
          <w:rFonts w:ascii="MS Shell Dlg" w:eastAsia="MS Shell Dlg" w:hAnsi="MS Shell Dlg" w:cs="MS Shell Dlg"/>
          <w:sz w:val="16"/>
        </w:rPr>
      </w:pPr>
      <w:r>
        <w:t>Celui-ci sera entièrement responsable de ses ouvrages jusqu'à la réception, devra prendre toutes les précautions pour que les éléments ne soient pas détériorés compte tenu des aléas du chantier.</w:t>
      </w:r>
    </w:p>
    <w:p w14:paraId="57CC99ED" w14:textId="77777777" w:rsidR="00421579" w:rsidRDefault="00421579" w:rsidP="00421579">
      <w:pPr>
        <w:pStyle w:val="ChapTitre1"/>
        <w:ind w:hanging="1134"/>
      </w:pPr>
      <w:bookmarkStart w:id="25" w:name="_Toc_1_4_0000000013"/>
      <w:bookmarkStart w:id="26" w:name="_Toc195177808"/>
      <w:r>
        <w:rPr>
          <w:rStyle w:val="PoliceNum"/>
        </w:rPr>
        <w:t>09.1</w:t>
      </w:r>
      <w:r>
        <w:rPr>
          <w:rStyle w:val="Neutre"/>
        </w:rPr>
        <w:tab/>
      </w:r>
      <w:r>
        <w:t>DESCRIPTION DES OUVRAGES</w:t>
      </w:r>
      <w:bookmarkEnd w:id="25"/>
      <w:bookmarkEnd w:id="26"/>
    </w:p>
    <w:p w14:paraId="5F3A0D76" w14:textId="77777777" w:rsidR="00421579" w:rsidRDefault="00421579" w:rsidP="00421579">
      <w:pPr>
        <w:pStyle w:val="ChapTitre2"/>
        <w:ind w:hanging="1134"/>
      </w:pPr>
      <w:bookmarkStart w:id="27" w:name="_Toc_1_4_0000000014"/>
      <w:bookmarkStart w:id="28" w:name="_Toc195177809"/>
      <w:r>
        <w:rPr>
          <w:rStyle w:val="PoliceNum"/>
        </w:rPr>
        <w:t>09.1.1</w:t>
      </w:r>
      <w:r>
        <w:rPr>
          <w:rStyle w:val="Neutre"/>
        </w:rPr>
        <w:tab/>
      </w:r>
      <w:r>
        <w:t>ACCESSIBILITE AUX PERSONNES A MOBILITE REDUITE</w:t>
      </w:r>
      <w:bookmarkEnd w:id="27"/>
      <w:bookmarkEnd w:id="28"/>
    </w:p>
    <w:p w14:paraId="51234514" w14:textId="77777777" w:rsidR="00421579" w:rsidRDefault="00421579" w:rsidP="00421579">
      <w:pPr>
        <w:pStyle w:val="ArtDescriptif"/>
        <w:spacing w:after="0"/>
      </w:pPr>
      <w:r>
        <w:t>Les ascenseurs prévus pour ce projet sont destinés au déplacement des personnes à mobilité réduite et seront réalisés conformément à toutes les exigences de la norme EN81-70, qui définit l'accessibilité aux ascenseurs pour tous les usagers y compris les personnes avec handicap.</w:t>
      </w:r>
    </w:p>
    <w:p w14:paraId="511DE89B"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03716212" w14:textId="77777777" w:rsidR="00421579" w:rsidRDefault="00421579" w:rsidP="00421579">
      <w:pPr>
        <w:pStyle w:val="ArtDescriptif"/>
        <w:widowControl w:val="0"/>
        <w:spacing w:before="0" w:after="0"/>
        <w:rPr>
          <w:rFonts w:ascii="MS Shell Dlg" w:eastAsia="MS Shell Dlg" w:hAnsi="MS Shell Dlg" w:cs="MS Shell Dlg"/>
          <w:sz w:val="16"/>
        </w:rPr>
      </w:pPr>
      <w:r>
        <w:t>En particulier il sera prévu :</w:t>
      </w:r>
    </w:p>
    <w:p w14:paraId="2FCC0543"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0F2A213" w14:textId="77777777" w:rsidR="00421579" w:rsidRDefault="00421579" w:rsidP="00421579">
      <w:pPr>
        <w:pStyle w:val="ArtDescriptif"/>
        <w:widowControl w:val="0"/>
        <w:spacing w:before="0" w:after="0"/>
        <w:rPr>
          <w:rFonts w:ascii="MS Shell Dlg" w:eastAsia="MS Shell Dlg" w:hAnsi="MS Shell Dlg" w:cs="MS Shell Dlg"/>
          <w:sz w:val="16"/>
        </w:rPr>
      </w:pPr>
      <w:r>
        <w:rPr>
          <w:u w:val="single"/>
        </w:rPr>
        <w:t>Aux paliers :</w:t>
      </w:r>
    </w:p>
    <w:p w14:paraId="3740785D" w14:textId="77777777" w:rsidR="00421579" w:rsidRDefault="00421579" w:rsidP="00421579">
      <w:pPr>
        <w:pStyle w:val="ArtDescriptif"/>
        <w:widowControl w:val="0"/>
        <w:spacing w:before="0" w:after="0"/>
        <w:rPr>
          <w:rFonts w:ascii="MS Shell Dlg" w:eastAsia="MS Shell Dlg" w:hAnsi="MS Shell Dlg" w:cs="MS Shell Dlg"/>
          <w:sz w:val="16"/>
        </w:rPr>
      </w:pPr>
      <w:r>
        <w:t>Une signalisation sonore et lumineuse du prochain sens de déplacement, deux sons différents pour la montée et pour la descente.</w:t>
      </w:r>
    </w:p>
    <w:p w14:paraId="3F5649DF" w14:textId="77777777" w:rsidR="00421579" w:rsidRDefault="00421579" w:rsidP="00421579">
      <w:pPr>
        <w:pStyle w:val="ArtDescriptif"/>
        <w:widowControl w:val="0"/>
        <w:spacing w:before="0" w:after="0"/>
        <w:rPr>
          <w:rFonts w:ascii="MS Shell Dlg" w:eastAsia="MS Shell Dlg" w:hAnsi="MS Shell Dlg" w:cs="MS Shell Dlg"/>
          <w:sz w:val="16"/>
        </w:rPr>
      </w:pPr>
      <w:r>
        <w:t>L'enregistrement de l'appel confirmé par signalisation sonore et lumineuse.</w:t>
      </w:r>
    </w:p>
    <w:p w14:paraId="6C5CD1CA"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FE93429" w14:textId="77777777" w:rsidR="00421579" w:rsidRDefault="00421579" w:rsidP="00421579">
      <w:pPr>
        <w:pStyle w:val="ArtDescriptif"/>
        <w:widowControl w:val="0"/>
        <w:spacing w:before="0" w:after="0"/>
        <w:rPr>
          <w:rFonts w:ascii="MS Shell Dlg" w:eastAsia="MS Shell Dlg" w:hAnsi="MS Shell Dlg" w:cs="MS Shell Dlg"/>
          <w:sz w:val="16"/>
        </w:rPr>
      </w:pPr>
      <w:r>
        <w:rPr>
          <w:u w:val="single"/>
        </w:rPr>
        <w:t>En cabine :</w:t>
      </w:r>
    </w:p>
    <w:p w14:paraId="7082D372" w14:textId="77777777" w:rsidR="00421579" w:rsidRDefault="00421579" w:rsidP="00421579">
      <w:pPr>
        <w:pStyle w:val="ArtDescriptif"/>
        <w:widowControl w:val="0"/>
        <w:spacing w:before="0" w:after="0"/>
        <w:rPr>
          <w:rFonts w:ascii="MS Shell Dlg" w:eastAsia="MS Shell Dlg" w:hAnsi="MS Shell Dlg" w:cs="MS Shell Dlg"/>
          <w:sz w:val="16"/>
        </w:rPr>
      </w:pPr>
      <w:r>
        <w:t>Un tableau de commande avec 1 bouton pour chaque étage, 1 bouton d'alarme jaune avec symbole en forme de cloche.</w:t>
      </w:r>
    </w:p>
    <w:p w14:paraId="65F6B259" w14:textId="77777777" w:rsidR="00421579" w:rsidRDefault="00421579" w:rsidP="00421579">
      <w:pPr>
        <w:pStyle w:val="ArtDescriptif"/>
        <w:widowControl w:val="0"/>
        <w:spacing w:before="0" w:after="0"/>
        <w:rPr>
          <w:rFonts w:ascii="MS Shell Dlg" w:eastAsia="MS Shell Dlg" w:hAnsi="MS Shell Dlg" w:cs="MS Shell Dlg"/>
          <w:sz w:val="16"/>
        </w:rPr>
      </w:pPr>
      <w:r>
        <w:t>Un bouton de niveau de sortie clairement reconnaissable : de couleur verte, faisant saillie de 5 mm par rapport aux autres boutons.</w:t>
      </w:r>
    </w:p>
    <w:p w14:paraId="4424FCF0" w14:textId="77777777" w:rsidR="00421579" w:rsidRDefault="00421579" w:rsidP="00421579">
      <w:pPr>
        <w:pStyle w:val="ArtDescriptif"/>
        <w:widowControl w:val="0"/>
        <w:spacing w:before="0" w:after="0"/>
        <w:rPr>
          <w:rFonts w:ascii="MS Shell Dlg" w:eastAsia="MS Shell Dlg" w:hAnsi="MS Shell Dlg" w:cs="MS Shell Dlg"/>
          <w:sz w:val="16"/>
        </w:rPr>
      </w:pPr>
      <w:r>
        <w:t>L'enregistrement des appels par signalisation sonore et lumineuse.</w:t>
      </w:r>
    </w:p>
    <w:p w14:paraId="5A085FA6" w14:textId="77777777" w:rsidR="00421579" w:rsidRDefault="00421579" w:rsidP="00421579">
      <w:pPr>
        <w:pStyle w:val="ArtDescriptif"/>
        <w:widowControl w:val="0"/>
        <w:spacing w:before="0" w:after="0"/>
        <w:rPr>
          <w:rFonts w:ascii="MS Shell Dlg" w:eastAsia="MS Shell Dlg" w:hAnsi="MS Shell Dlg" w:cs="MS Shell Dlg"/>
          <w:sz w:val="16"/>
        </w:rPr>
      </w:pPr>
      <w:r>
        <w:t>Une synthèse vocale indiquant la position de la cabine et les mouvements des portes.</w:t>
      </w:r>
    </w:p>
    <w:p w14:paraId="0E4A42B1" w14:textId="77777777" w:rsidR="00421579" w:rsidRDefault="00421579" w:rsidP="00421579">
      <w:pPr>
        <w:pStyle w:val="ArtDescriptif"/>
        <w:widowControl w:val="0"/>
        <w:spacing w:before="0" w:after="0"/>
        <w:rPr>
          <w:rFonts w:ascii="MS Shell Dlg" w:eastAsia="MS Shell Dlg" w:hAnsi="MS Shell Dlg" w:cs="MS Shell Dlg"/>
          <w:sz w:val="16"/>
        </w:rPr>
      </w:pPr>
      <w:r>
        <w:t>Une main courante à extrémités arrondies située à 900 mm ± 25 du sol.</w:t>
      </w:r>
    </w:p>
    <w:p w14:paraId="51ED3C8B" w14:textId="77777777" w:rsidR="00421579" w:rsidRDefault="00421579" w:rsidP="00421579">
      <w:pPr>
        <w:pStyle w:val="ArtDescriptif"/>
        <w:widowControl w:val="0"/>
        <w:spacing w:before="0" w:after="0"/>
        <w:rPr>
          <w:rFonts w:ascii="MS Shell Dlg" w:eastAsia="MS Shell Dlg" w:hAnsi="MS Shell Dlg" w:cs="MS Shell Dlg"/>
          <w:sz w:val="16"/>
        </w:rPr>
      </w:pPr>
      <w:r>
        <w:t>Un miroir pour permettre d'observer les obstacles pendant le mouvement de recul pour sortir de la cabine, installé à une distance minimum du plancher de 300 MM.</w:t>
      </w:r>
    </w:p>
    <w:p w14:paraId="15387BD6"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Un détecteur sensible assurant la sécurité des passagers entrant et sortant, couvrant les 2/3 </w:t>
      </w:r>
      <w:r>
        <w:lastRenderedPageBreak/>
        <w:t>au moins de la hauteur de la porte à partir de 25 mm au-dessus du seuil.</w:t>
      </w:r>
    </w:p>
    <w:p w14:paraId="32F38454" w14:textId="77777777" w:rsidR="00421579" w:rsidRDefault="00421579" w:rsidP="00421579">
      <w:pPr>
        <w:pStyle w:val="ArtDescriptif"/>
        <w:widowControl w:val="0"/>
        <w:spacing w:before="0" w:after="0"/>
        <w:rPr>
          <w:rFonts w:ascii="MS Shell Dlg" w:eastAsia="MS Shell Dlg" w:hAnsi="MS Shell Dlg" w:cs="MS Shell Dlg"/>
          <w:sz w:val="16"/>
        </w:rPr>
      </w:pPr>
      <w:r>
        <w:t>La possibilité de recevoir un strapontin</w:t>
      </w:r>
    </w:p>
    <w:p w14:paraId="43285E36"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EB31355" w14:textId="77777777" w:rsidR="00421579" w:rsidRDefault="00421579" w:rsidP="00421579">
      <w:pPr>
        <w:pStyle w:val="ArtDescriptif"/>
        <w:widowControl w:val="0"/>
        <w:spacing w:before="0"/>
      </w:pPr>
      <w:r>
        <w:t xml:space="preserve">La précision d'arrêt de la cabine doit être de ± 5 </w:t>
      </w:r>
      <w:proofErr w:type="spellStart"/>
      <w:r>
        <w:t>mm.</w:t>
      </w:r>
      <w:proofErr w:type="spellEnd"/>
    </w:p>
    <w:p w14:paraId="0563B5EE" w14:textId="77777777" w:rsidR="00E8499C" w:rsidRDefault="00E8499C" w:rsidP="00421579">
      <w:pPr>
        <w:pStyle w:val="ArtDescriptif"/>
        <w:widowControl w:val="0"/>
        <w:spacing w:before="0"/>
        <w:rPr>
          <w:rFonts w:ascii="MS Shell Dlg" w:eastAsia="MS Shell Dlg" w:hAnsi="MS Shell Dlg" w:cs="MS Shell Dlg"/>
          <w:sz w:val="16"/>
        </w:rPr>
      </w:pPr>
    </w:p>
    <w:p w14:paraId="36F99C4A" w14:textId="77777777" w:rsidR="00421579" w:rsidRDefault="00421579" w:rsidP="00421579">
      <w:pPr>
        <w:pStyle w:val="ChapTitre2"/>
        <w:ind w:hanging="1134"/>
      </w:pPr>
      <w:bookmarkStart w:id="29" w:name="_Toc_1_4_0000000015"/>
      <w:bookmarkStart w:id="30" w:name="_Toc195177810"/>
      <w:r>
        <w:rPr>
          <w:rStyle w:val="PoliceNum"/>
        </w:rPr>
        <w:t>09.1.2</w:t>
      </w:r>
      <w:r>
        <w:rPr>
          <w:rStyle w:val="Neutre"/>
        </w:rPr>
        <w:tab/>
      </w:r>
      <w:r>
        <w:t>630 KG 3 NIVEAUX</w:t>
      </w:r>
      <w:bookmarkEnd w:id="29"/>
      <w:bookmarkEnd w:id="30"/>
    </w:p>
    <w:p w14:paraId="20ED98D4" w14:textId="77777777" w:rsidR="00421579" w:rsidRDefault="00421579" w:rsidP="00421579">
      <w:pPr>
        <w:pStyle w:val="ArtDescriptif"/>
        <w:spacing w:after="0"/>
      </w:pPr>
      <w:r>
        <w:t>L'entreprise devra la fourniture et la pose d'un ascenseur électromécanique sans local de machine comprenant :</w:t>
      </w:r>
    </w:p>
    <w:p w14:paraId="560CBD9A"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1D2ACD0" w14:textId="77777777" w:rsidR="00421579" w:rsidRDefault="00421579" w:rsidP="00421579">
      <w:pPr>
        <w:pStyle w:val="ArtDescriptif"/>
        <w:widowControl w:val="0"/>
        <w:spacing w:before="0" w:after="0"/>
        <w:rPr>
          <w:rFonts w:ascii="MS Shell Dlg" w:eastAsia="MS Shell Dlg" w:hAnsi="MS Shell Dlg" w:cs="MS Shell Dlg"/>
          <w:sz w:val="16"/>
        </w:rPr>
      </w:pPr>
      <w:r>
        <w:t>- Courant : triphasé 380 V</w:t>
      </w:r>
    </w:p>
    <w:p w14:paraId="4A3C88AB"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Charge nominale : 630 Kg </w:t>
      </w:r>
    </w:p>
    <w:p w14:paraId="0F53F18C" w14:textId="77777777" w:rsidR="00421579" w:rsidRDefault="00421579" w:rsidP="00421579">
      <w:pPr>
        <w:pStyle w:val="ArtDescriptif"/>
        <w:widowControl w:val="0"/>
        <w:spacing w:before="0" w:after="0"/>
        <w:rPr>
          <w:rFonts w:ascii="MS Shell Dlg" w:eastAsia="MS Shell Dlg" w:hAnsi="MS Shell Dlg" w:cs="MS Shell Dlg"/>
          <w:sz w:val="16"/>
        </w:rPr>
      </w:pPr>
      <w:r>
        <w:t>- Course : suivant plans</w:t>
      </w:r>
    </w:p>
    <w:p w14:paraId="22665124"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A439E48"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Nombre de niveau </w:t>
      </w:r>
      <w:proofErr w:type="spellStart"/>
      <w:proofErr w:type="gramStart"/>
      <w:r>
        <w:t>a</w:t>
      </w:r>
      <w:proofErr w:type="spellEnd"/>
      <w:proofErr w:type="gramEnd"/>
      <w:r>
        <w:t xml:space="preserve"> desservir : 3</w:t>
      </w:r>
    </w:p>
    <w:p w14:paraId="1F1BFF95" w14:textId="77777777" w:rsidR="00421579" w:rsidRDefault="00421579" w:rsidP="00421579">
      <w:pPr>
        <w:pStyle w:val="ArtDescriptif"/>
        <w:widowControl w:val="0"/>
        <w:spacing w:before="0" w:after="0"/>
        <w:rPr>
          <w:rFonts w:ascii="MS Shell Dlg" w:eastAsia="MS Shell Dlg" w:hAnsi="MS Shell Dlg" w:cs="MS Shell Dlg"/>
          <w:sz w:val="16"/>
        </w:rPr>
      </w:pPr>
      <w:r>
        <w:t>- Nombre d'entrée : double servitude</w:t>
      </w:r>
    </w:p>
    <w:p w14:paraId="1028BF4A" w14:textId="77777777" w:rsidR="00421579" w:rsidRDefault="00421579" w:rsidP="00421579">
      <w:pPr>
        <w:pStyle w:val="ArtDescriptif"/>
        <w:widowControl w:val="0"/>
        <w:spacing w:before="0" w:after="0"/>
        <w:rPr>
          <w:rFonts w:ascii="MS Shell Dlg" w:eastAsia="MS Shell Dlg" w:hAnsi="MS Shell Dlg" w:cs="MS Shell Dlg"/>
          <w:sz w:val="16"/>
        </w:rPr>
      </w:pPr>
      <w:r>
        <w:t>- Manœuvre : Manœuvre collective descente avec enregistrement des appels en cabine</w:t>
      </w:r>
    </w:p>
    <w:p w14:paraId="063F2A4A" w14:textId="77777777" w:rsidR="00421579" w:rsidRDefault="00421579" w:rsidP="00421579">
      <w:pPr>
        <w:pStyle w:val="ArtDescriptif"/>
        <w:widowControl w:val="0"/>
        <w:spacing w:before="0" w:after="0"/>
        <w:rPr>
          <w:rFonts w:ascii="MS Shell Dlg" w:eastAsia="MS Shell Dlg" w:hAnsi="MS Shell Dlg" w:cs="MS Shell Dlg"/>
          <w:sz w:val="16"/>
        </w:rPr>
      </w:pPr>
      <w:r>
        <w:t>- Mode d'entrainement : électrique à variation de fréquence</w:t>
      </w:r>
    </w:p>
    <w:p w14:paraId="40461965" w14:textId="77777777" w:rsidR="00421579" w:rsidRDefault="00421579" w:rsidP="00421579">
      <w:pPr>
        <w:pStyle w:val="ArtDescriptif"/>
        <w:widowControl w:val="0"/>
        <w:spacing w:before="0" w:after="0"/>
        <w:rPr>
          <w:rFonts w:ascii="MS Shell Dlg" w:eastAsia="MS Shell Dlg" w:hAnsi="MS Shell Dlg" w:cs="MS Shell Dlg"/>
          <w:sz w:val="16"/>
        </w:rPr>
      </w:pPr>
      <w:r>
        <w:t>- Vitesse : 1,00 m/s</w:t>
      </w:r>
    </w:p>
    <w:p w14:paraId="5C492097"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C742615" w14:textId="77777777" w:rsidR="00421579" w:rsidRDefault="00421579" w:rsidP="00421579">
      <w:pPr>
        <w:pStyle w:val="ArtDescriptif"/>
        <w:widowControl w:val="0"/>
        <w:spacing w:before="0" w:after="0"/>
        <w:rPr>
          <w:rFonts w:ascii="MS Shell Dlg" w:eastAsia="MS Shell Dlg" w:hAnsi="MS Shell Dlg" w:cs="MS Shell Dlg"/>
          <w:sz w:val="16"/>
        </w:rPr>
      </w:pPr>
      <w:r>
        <w:t>EMPLACEMENT DE LA CABINE</w:t>
      </w:r>
    </w:p>
    <w:p w14:paraId="0EE5DCAF"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Dans gaine </w:t>
      </w:r>
      <w:proofErr w:type="gramStart"/>
      <w:r>
        <w:t>maçonnée  :</w:t>
      </w:r>
      <w:proofErr w:type="gramEnd"/>
      <w:r>
        <w:t xml:space="preserve"> dimensions suivant plans béton</w:t>
      </w:r>
    </w:p>
    <w:p w14:paraId="234FCC2A" w14:textId="77777777" w:rsidR="00421579" w:rsidRDefault="00421579" w:rsidP="00421579">
      <w:pPr>
        <w:pStyle w:val="ArtDescriptif"/>
        <w:widowControl w:val="0"/>
        <w:spacing w:before="0" w:after="0"/>
        <w:rPr>
          <w:rFonts w:ascii="MS Shell Dlg" w:eastAsia="MS Shell Dlg" w:hAnsi="MS Shell Dlg" w:cs="MS Shell Dlg"/>
          <w:sz w:val="16"/>
        </w:rPr>
      </w:pPr>
      <w:r>
        <w:t>- Dimension cuvette : 1,40 mètre de hauteur</w:t>
      </w:r>
    </w:p>
    <w:p w14:paraId="47582FA3" w14:textId="77777777" w:rsidR="00421579" w:rsidRDefault="00421579" w:rsidP="00421579">
      <w:pPr>
        <w:pStyle w:val="ArtDescriptif"/>
        <w:widowControl w:val="0"/>
        <w:spacing w:before="0" w:after="0"/>
        <w:rPr>
          <w:rFonts w:ascii="MS Shell Dlg" w:eastAsia="MS Shell Dlg" w:hAnsi="MS Shell Dlg" w:cs="MS Shell Dlg"/>
          <w:sz w:val="16"/>
        </w:rPr>
      </w:pPr>
      <w:r>
        <w:t>- Dimensions de gaine à contrôler et valider ou commenter sur plans architecte</w:t>
      </w:r>
    </w:p>
    <w:p w14:paraId="1D286BE4"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2BFBDFB" w14:textId="77777777" w:rsidR="00421579" w:rsidRDefault="00421579" w:rsidP="00421579">
      <w:pPr>
        <w:pStyle w:val="ArtDescriptif"/>
        <w:widowControl w:val="0"/>
        <w:spacing w:before="0" w:after="0"/>
        <w:rPr>
          <w:rFonts w:ascii="MS Shell Dlg" w:eastAsia="MS Shell Dlg" w:hAnsi="MS Shell Dlg" w:cs="MS Shell Dlg"/>
          <w:sz w:val="16"/>
        </w:rPr>
      </w:pPr>
      <w:r>
        <w:t>EMPLACEMENT DE LA MACHINERIE</w:t>
      </w:r>
    </w:p>
    <w:p w14:paraId="00E809D9" w14:textId="77777777" w:rsidR="00421579" w:rsidRDefault="00421579" w:rsidP="00421579">
      <w:pPr>
        <w:pStyle w:val="ArtDescriptif"/>
        <w:widowControl w:val="0"/>
        <w:spacing w:before="0" w:after="0"/>
        <w:rPr>
          <w:rFonts w:ascii="MS Shell Dlg" w:eastAsia="MS Shell Dlg" w:hAnsi="MS Shell Dlg" w:cs="MS Shell Dlg"/>
          <w:sz w:val="16"/>
        </w:rPr>
      </w:pPr>
      <w:r>
        <w:t>- En partie supérieure dans la gaine sans salle de machine</w:t>
      </w:r>
    </w:p>
    <w:p w14:paraId="60CE7E21"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6CC9AFF2" w14:textId="77777777" w:rsidR="00421579" w:rsidRDefault="00421579" w:rsidP="00421579">
      <w:pPr>
        <w:pStyle w:val="ArtDescriptif"/>
        <w:widowControl w:val="0"/>
        <w:spacing w:before="0" w:after="0"/>
        <w:rPr>
          <w:rFonts w:ascii="MS Shell Dlg" w:eastAsia="MS Shell Dlg" w:hAnsi="MS Shell Dlg" w:cs="MS Shell Dlg"/>
          <w:sz w:val="16"/>
        </w:rPr>
      </w:pPr>
      <w:r>
        <w:t>- La puissance électrique totale installée en gaine devra être inférieure ou égale à 100 kVA</w:t>
      </w:r>
    </w:p>
    <w:p w14:paraId="106FDB2A" w14:textId="77777777" w:rsidR="00421579" w:rsidRDefault="00421579" w:rsidP="00421579">
      <w:pPr>
        <w:pStyle w:val="ArtDescriptif"/>
        <w:widowControl w:val="0"/>
        <w:spacing w:before="0" w:after="0"/>
        <w:rPr>
          <w:rFonts w:ascii="MS Shell Dlg" w:eastAsia="MS Shell Dlg" w:hAnsi="MS Shell Dlg" w:cs="MS Shell Dlg"/>
          <w:sz w:val="16"/>
        </w:rPr>
      </w:pPr>
      <w:r>
        <w:t>- Chaque tableau électrique devra répondre aux dispositions fixées par l'article EL 9, troisième tiret, paragraphe a</w:t>
      </w:r>
    </w:p>
    <w:p w14:paraId="2E37A4AA" w14:textId="77777777" w:rsidR="00421579" w:rsidRDefault="00421579" w:rsidP="00421579">
      <w:pPr>
        <w:pStyle w:val="ArtDescriptif"/>
        <w:widowControl w:val="0"/>
        <w:spacing w:before="0" w:after="0"/>
        <w:rPr>
          <w:rFonts w:ascii="MS Shell Dlg" w:eastAsia="MS Shell Dlg" w:hAnsi="MS Shell Dlg" w:cs="MS Shell Dlg"/>
          <w:sz w:val="16"/>
        </w:rPr>
      </w:pPr>
      <w:r>
        <w:t>- Lorsque la température des machines ou de leurs organes de commande dépasse celle spécifiée par le constructeur dans la notice technique de l'ascenseur, tout nouveau départ de l'ascenseur devra être impossible.</w:t>
      </w:r>
    </w:p>
    <w:p w14:paraId="27B4CF66" w14:textId="77777777" w:rsidR="00421579" w:rsidRDefault="00421579" w:rsidP="00421579">
      <w:pPr>
        <w:pStyle w:val="ArtDescriptif"/>
        <w:widowControl w:val="0"/>
        <w:spacing w:before="0" w:after="0"/>
        <w:rPr>
          <w:rFonts w:ascii="MS Shell Dlg" w:eastAsia="MS Shell Dlg" w:hAnsi="MS Shell Dlg" w:cs="MS Shell Dlg"/>
          <w:sz w:val="16"/>
        </w:rPr>
      </w:pPr>
      <w:r>
        <w:t>En l'absence de cette information du constructeur, la température ambiante à prendre en compte est de 40°C.</w:t>
      </w:r>
    </w:p>
    <w:p w14:paraId="5E853406"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729BE52" w14:textId="77777777" w:rsidR="00421579" w:rsidRDefault="00421579" w:rsidP="00421579">
      <w:pPr>
        <w:pStyle w:val="ArtDescriptif"/>
        <w:widowControl w:val="0"/>
        <w:spacing w:before="0"/>
        <w:rPr>
          <w:rFonts w:ascii="MS Shell Dlg" w:eastAsia="MS Shell Dlg" w:hAnsi="MS Shell Dlg" w:cs="MS Shell Dlg"/>
          <w:sz w:val="16"/>
        </w:rPr>
      </w:pPr>
      <w:r>
        <w:t>Nota : L'ascenseur devra avoir une garantie totale des pièces et main-d’œuvre de 2 ans.</w:t>
      </w:r>
    </w:p>
    <w:p w14:paraId="57771818" w14:textId="77777777" w:rsidR="00421579" w:rsidRDefault="00421579" w:rsidP="00421579">
      <w:pPr>
        <w:pStyle w:val="LocTitre"/>
      </w:pPr>
      <w:r>
        <w:t>Localisation :</w:t>
      </w:r>
    </w:p>
    <w:p w14:paraId="0EE4356D" w14:textId="77777777" w:rsidR="00421579" w:rsidRDefault="00421579" w:rsidP="00421579">
      <w:pPr>
        <w:pStyle w:val="LocLit"/>
        <w:widowControl w:val="0"/>
      </w:pPr>
      <w:r>
        <w:t>Suivant plan de masse.</w:t>
      </w:r>
    </w:p>
    <w:p w14:paraId="2D78E909" w14:textId="77777777" w:rsidR="00421579" w:rsidRDefault="00421579" w:rsidP="00421579">
      <w:pPr>
        <w:pStyle w:val="LocLit"/>
        <w:widowControl w:val="0"/>
      </w:pPr>
    </w:p>
    <w:p w14:paraId="551C5141" w14:textId="77777777" w:rsidR="00421579" w:rsidRDefault="00421579" w:rsidP="00421579">
      <w:pPr>
        <w:pStyle w:val="LocLit"/>
        <w:widowControl w:val="0"/>
        <w:rPr>
          <w:rFonts w:ascii="MS Shell Dlg" w:eastAsia="MS Shell Dlg" w:hAnsi="MS Shell Dlg" w:cs="MS Shell Dlg"/>
          <w:sz w:val="16"/>
        </w:rPr>
      </w:pPr>
    </w:p>
    <w:p w14:paraId="63E24EDE" w14:textId="77777777" w:rsidR="00421579" w:rsidRDefault="00421579" w:rsidP="00421579">
      <w:pPr>
        <w:pStyle w:val="ChapTitre2"/>
        <w:ind w:hanging="1134"/>
      </w:pPr>
      <w:bookmarkStart w:id="31" w:name="_Toc_1_4_0000000016"/>
      <w:bookmarkStart w:id="32" w:name="_Toc195177811"/>
      <w:r>
        <w:rPr>
          <w:rStyle w:val="PoliceNum"/>
        </w:rPr>
        <w:t>09.1.3</w:t>
      </w:r>
      <w:r>
        <w:rPr>
          <w:rStyle w:val="Neutre"/>
        </w:rPr>
        <w:tab/>
      </w:r>
      <w:r>
        <w:t>CARACTERISTIQUES ESTHETIQUES</w:t>
      </w:r>
      <w:bookmarkEnd w:id="31"/>
      <w:bookmarkEnd w:id="32"/>
    </w:p>
    <w:p w14:paraId="7BF8844B" w14:textId="77777777" w:rsidR="00421579" w:rsidRDefault="00421579" w:rsidP="00421579">
      <w:pPr>
        <w:pStyle w:val="ChapTitre3"/>
        <w:ind w:hanging="1134"/>
      </w:pPr>
      <w:bookmarkStart w:id="33" w:name="_Toc_1_4_0000000017"/>
      <w:bookmarkStart w:id="34" w:name="_Toc195177812"/>
      <w:r>
        <w:rPr>
          <w:rStyle w:val="PoliceNum"/>
        </w:rPr>
        <w:t>09.1.3.1</w:t>
      </w:r>
      <w:r>
        <w:rPr>
          <w:rStyle w:val="Neutre"/>
        </w:rPr>
        <w:tab/>
      </w:r>
      <w:r>
        <w:t>Cabine</w:t>
      </w:r>
      <w:bookmarkEnd w:id="33"/>
      <w:bookmarkEnd w:id="34"/>
    </w:p>
    <w:p w14:paraId="07F835CC" w14:textId="77777777" w:rsidR="00421579" w:rsidRDefault="00421579" w:rsidP="00421579">
      <w:pPr>
        <w:pStyle w:val="ArtDescriptif"/>
        <w:spacing w:after="0"/>
      </w:pPr>
      <w:r>
        <w:t>DIMENSIONS</w:t>
      </w:r>
    </w:p>
    <w:p w14:paraId="58349306" w14:textId="77777777" w:rsidR="00421579" w:rsidRDefault="00421579" w:rsidP="00421579">
      <w:pPr>
        <w:pStyle w:val="ArtDescriptif"/>
        <w:widowControl w:val="0"/>
        <w:spacing w:before="0" w:after="0"/>
        <w:rPr>
          <w:rFonts w:ascii="MS Shell Dlg" w:eastAsia="MS Shell Dlg" w:hAnsi="MS Shell Dlg" w:cs="MS Shell Dlg"/>
          <w:sz w:val="16"/>
        </w:rPr>
      </w:pPr>
      <w:r>
        <w:t>La cabine aura des dimensions intérieures minimum de 1.40 m de large et 2.40m de long, permettant le transport de personnes allongées, pour le monte malade.</w:t>
      </w:r>
    </w:p>
    <w:p w14:paraId="73F924B1"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801A080" w14:textId="77777777" w:rsidR="00421579" w:rsidRDefault="00421579" w:rsidP="00421579">
      <w:pPr>
        <w:pStyle w:val="ArtDescriptif"/>
        <w:widowControl w:val="0"/>
        <w:spacing w:before="0" w:after="0"/>
        <w:rPr>
          <w:rFonts w:ascii="MS Shell Dlg" w:eastAsia="MS Shell Dlg" w:hAnsi="MS Shell Dlg" w:cs="MS Shell Dlg"/>
          <w:sz w:val="16"/>
        </w:rPr>
      </w:pPr>
      <w:r>
        <w:t>PANNEAUX INTERIEURS</w:t>
      </w:r>
    </w:p>
    <w:p w14:paraId="31770E44" w14:textId="77777777" w:rsidR="00421579" w:rsidRDefault="00421579" w:rsidP="00421579">
      <w:pPr>
        <w:pStyle w:val="ArtDescriptif"/>
        <w:widowControl w:val="0"/>
        <w:spacing w:before="0" w:after="0"/>
        <w:rPr>
          <w:rFonts w:ascii="MS Shell Dlg" w:eastAsia="MS Shell Dlg" w:hAnsi="MS Shell Dlg" w:cs="MS Shell Dlg"/>
          <w:sz w:val="16"/>
        </w:rPr>
      </w:pPr>
      <w:r>
        <w:t>Les parois périphériques sont réalisées à partir de tôles d'acier inoxydable gravé type quadrillé.</w:t>
      </w:r>
    </w:p>
    <w:p w14:paraId="3F6B1048"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095C823C" w14:textId="77777777" w:rsidR="00421579" w:rsidRDefault="00421579" w:rsidP="00421579">
      <w:pPr>
        <w:pStyle w:val="ArtDescriptif"/>
        <w:widowControl w:val="0"/>
        <w:spacing w:before="0" w:after="0"/>
        <w:rPr>
          <w:rFonts w:ascii="MS Shell Dlg" w:eastAsia="MS Shell Dlg" w:hAnsi="MS Shell Dlg" w:cs="MS Shell Dlg"/>
          <w:sz w:val="16"/>
        </w:rPr>
      </w:pPr>
      <w:r>
        <w:t>PLAFOND</w:t>
      </w:r>
    </w:p>
    <w:p w14:paraId="3CFCF6BD" w14:textId="77777777" w:rsidR="00421579" w:rsidRDefault="00421579" w:rsidP="00421579">
      <w:pPr>
        <w:pStyle w:val="ArtDescriptif"/>
        <w:widowControl w:val="0"/>
        <w:spacing w:before="0" w:after="0"/>
        <w:rPr>
          <w:rFonts w:ascii="MS Shell Dlg" w:eastAsia="MS Shell Dlg" w:hAnsi="MS Shell Dlg" w:cs="MS Shell Dlg"/>
          <w:sz w:val="16"/>
        </w:rPr>
      </w:pPr>
      <w:r>
        <w:t>Le plafond de la cabine sera en tôle d'acier inoxydable brossé.</w:t>
      </w:r>
    </w:p>
    <w:p w14:paraId="4F927A50" w14:textId="77777777" w:rsidR="00421579" w:rsidRDefault="00421579" w:rsidP="00421579">
      <w:pPr>
        <w:pStyle w:val="ArtDescriptif"/>
        <w:widowControl w:val="0"/>
        <w:spacing w:before="0" w:after="0"/>
        <w:rPr>
          <w:rFonts w:ascii="MS Shell Dlg" w:eastAsia="MS Shell Dlg" w:hAnsi="MS Shell Dlg" w:cs="MS Shell Dlg"/>
          <w:sz w:val="16"/>
        </w:rPr>
      </w:pPr>
      <w:r>
        <w:t>Éclairage direct par spots LED.</w:t>
      </w:r>
    </w:p>
    <w:p w14:paraId="416B3E1B"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4A3A72FE" w14:textId="77777777" w:rsidR="00421579" w:rsidRDefault="00421579" w:rsidP="00421579">
      <w:pPr>
        <w:pStyle w:val="ArtDescriptif"/>
        <w:widowControl w:val="0"/>
        <w:spacing w:before="0" w:after="0"/>
        <w:rPr>
          <w:rFonts w:ascii="MS Shell Dlg" w:eastAsia="MS Shell Dlg" w:hAnsi="MS Shell Dlg" w:cs="MS Shell Dlg"/>
          <w:sz w:val="16"/>
        </w:rPr>
      </w:pPr>
      <w:r>
        <w:lastRenderedPageBreak/>
        <w:t>SOL</w:t>
      </w:r>
    </w:p>
    <w:p w14:paraId="3F5A444E" w14:textId="77777777" w:rsidR="00421579" w:rsidRDefault="00421579" w:rsidP="00421579">
      <w:pPr>
        <w:pStyle w:val="ArtDescriptif"/>
        <w:widowControl w:val="0"/>
        <w:spacing w:before="0" w:after="0"/>
        <w:rPr>
          <w:rFonts w:ascii="MS Shell Dlg" w:eastAsia="MS Shell Dlg" w:hAnsi="MS Shell Dlg" w:cs="MS Shell Dlg"/>
          <w:sz w:val="16"/>
        </w:rPr>
      </w:pPr>
      <w:r>
        <w:t>Sol antidérapant</w:t>
      </w:r>
    </w:p>
    <w:p w14:paraId="04FB2980"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273B9B7" w14:textId="77777777" w:rsidR="00421579" w:rsidRDefault="00421579" w:rsidP="00421579">
      <w:pPr>
        <w:pStyle w:val="ArtDescriptif"/>
        <w:widowControl w:val="0"/>
        <w:spacing w:before="0" w:after="0"/>
        <w:rPr>
          <w:rFonts w:ascii="MS Shell Dlg" w:eastAsia="MS Shell Dlg" w:hAnsi="MS Shell Dlg" w:cs="MS Shell Dlg"/>
          <w:sz w:val="16"/>
        </w:rPr>
      </w:pPr>
      <w:r>
        <w:t>PANNEAU DE COMMANDE</w:t>
      </w:r>
    </w:p>
    <w:p w14:paraId="1CA86D63" w14:textId="77777777" w:rsidR="00421579" w:rsidRDefault="00421579" w:rsidP="00421579">
      <w:pPr>
        <w:pStyle w:val="ArtDescriptif"/>
        <w:widowControl w:val="0"/>
        <w:spacing w:before="0" w:after="0"/>
        <w:rPr>
          <w:rFonts w:ascii="MS Shell Dlg" w:eastAsia="MS Shell Dlg" w:hAnsi="MS Shell Dlg" w:cs="MS Shell Dlg"/>
          <w:sz w:val="16"/>
        </w:rPr>
      </w:pPr>
      <w:r>
        <w:t>La cabine sera équipée d'un panneau de commande en acier inoxydable brossé, accessible aux handicapés, et comportant :</w:t>
      </w:r>
    </w:p>
    <w:p w14:paraId="04792285" w14:textId="77777777" w:rsidR="00421579" w:rsidRDefault="00421579" w:rsidP="00421579">
      <w:pPr>
        <w:pStyle w:val="ArtDescriptif"/>
        <w:widowControl w:val="0"/>
        <w:spacing w:before="0" w:after="0"/>
        <w:rPr>
          <w:rFonts w:ascii="MS Shell Dlg" w:eastAsia="MS Shell Dlg" w:hAnsi="MS Shell Dlg" w:cs="MS Shell Dlg"/>
          <w:sz w:val="16"/>
        </w:rPr>
      </w:pPr>
      <w:r>
        <w:t>- Boutons poussoirs lumineux pour chaque étage à desservir</w:t>
      </w:r>
    </w:p>
    <w:p w14:paraId="362DFA98" w14:textId="77777777" w:rsidR="00421579" w:rsidRDefault="00421579" w:rsidP="00421579">
      <w:pPr>
        <w:pStyle w:val="ArtDescriptif"/>
        <w:widowControl w:val="0"/>
        <w:spacing w:before="0" w:after="0"/>
        <w:rPr>
          <w:rFonts w:ascii="MS Shell Dlg" w:eastAsia="MS Shell Dlg" w:hAnsi="MS Shell Dlg" w:cs="MS Shell Dlg"/>
          <w:sz w:val="16"/>
        </w:rPr>
      </w:pPr>
      <w:r>
        <w:t>- Bouton poussoir pour l'alarme</w:t>
      </w:r>
    </w:p>
    <w:p w14:paraId="1CF36E7D" w14:textId="77777777" w:rsidR="00421579" w:rsidRDefault="00421579" w:rsidP="00421579">
      <w:pPr>
        <w:pStyle w:val="ArtDescriptif"/>
        <w:widowControl w:val="0"/>
        <w:spacing w:before="0" w:after="0"/>
        <w:rPr>
          <w:rFonts w:ascii="MS Shell Dlg" w:eastAsia="MS Shell Dlg" w:hAnsi="MS Shell Dlg" w:cs="MS Shell Dlg"/>
          <w:sz w:val="16"/>
        </w:rPr>
      </w:pPr>
      <w:r>
        <w:t>- Flèches de sens de déplacement de la cabine</w:t>
      </w:r>
    </w:p>
    <w:p w14:paraId="41E28003" w14:textId="77777777" w:rsidR="00421579" w:rsidRDefault="00421579" w:rsidP="00421579">
      <w:pPr>
        <w:pStyle w:val="ArtDescriptif"/>
        <w:widowControl w:val="0"/>
        <w:spacing w:before="0" w:after="0"/>
        <w:rPr>
          <w:rFonts w:ascii="MS Shell Dlg" w:eastAsia="MS Shell Dlg" w:hAnsi="MS Shell Dlg" w:cs="MS Shell Dlg"/>
          <w:sz w:val="16"/>
        </w:rPr>
      </w:pPr>
      <w:r>
        <w:t>- Un indicateur lumineux de position de la cabine</w:t>
      </w:r>
    </w:p>
    <w:p w14:paraId="2955BB53" w14:textId="77777777" w:rsidR="00421579" w:rsidRDefault="00421579" w:rsidP="00421579">
      <w:pPr>
        <w:pStyle w:val="ArtDescriptif"/>
        <w:widowControl w:val="0"/>
        <w:spacing w:before="0" w:after="0"/>
        <w:rPr>
          <w:rFonts w:ascii="MS Shell Dlg" w:eastAsia="MS Shell Dlg" w:hAnsi="MS Shell Dlg" w:cs="MS Shell Dlg"/>
          <w:sz w:val="16"/>
        </w:rPr>
      </w:pPr>
      <w:r>
        <w:t>- Bouton de réouverture de porte</w:t>
      </w:r>
    </w:p>
    <w:p w14:paraId="59001686" w14:textId="77777777" w:rsidR="00421579" w:rsidRDefault="00421579" w:rsidP="00421579">
      <w:pPr>
        <w:pStyle w:val="ArtDescriptif"/>
        <w:widowControl w:val="0"/>
        <w:spacing w:before="0" w:after="0"/>
        <w:rPr>
          <w:rFonts w:ascii="MS Shell Dlg" w:eastAsia="MS Shell Dlg" w:hAnsi="MS Shell Dlg" w:cs="MS Shell Dlg"/>
          <w:sz w:val="16"/>
        </w:rPr>
      </w:pPr>
      <w:r>
        <w:t>- Bouton d'alarme</w:t>
      </w:r>
    </w:p>
    <w:p w14:paraId="736CF56F" w14:textId="77777777" w:rsidR="00421579" w:rsidRDefault="00421579" w:rsidP="00421579">
      <w:pPr>
        <w:pStyle w:val="ArtDescriptif"/>
        <w:widowControl w:val="0"/>
        <w:spacing w:before="0" w:after="0"/>
        <w:rPr>
          <w:rFonts w:ascii="MS Shell Dlg" w:eastAsia="MS Shell Dlg" w:hAnsi="MS Shell Dlg" w:cs="MS Shell Dlg"/>
          <w:sz w:val="16"/>
        </w:rPr>
      </w:pPr>
      <w:r>
        <w:t>- Système de communication bidirectionnelle relié au centre de sécurité de l'installateur</w:t>
      </w:r>
    </w:p>
    <w:p w14:paraId="36108C99" w14:textId="77777777" w:rsidR="00421579" w:rsidRDefault="00421579" w:rsidP="00421579">
      <w:pPr>
        <w:pStyle w:val="ArtDescriptif"/>
        <w:widowControl w:val="0"/>
        <w:spacing w:before="0" w:after="0"/>
        <w:rPr>
          <w:rFonts w:ascii="MS Shell Dlg" w:eastAsia="MS Shell Dlg" w:hAnsi="MS Shell Dlg" w:cs="MS Shell Dlg"/>
          <w:sz w:val="16"/>
        </w:rPr>
      </w:pPr>
      <w:r>
        <w:t>- Une inscription en braille expliquant le fonctionnement</w:t>
      </w:r>
    </w:p>
    <w:p w14:paraId="33EEAB5D" w14:textId="77777777" w:rsidR="00421579" w:rsidRDefault="00421579" w:rsidP="00421579">
      <w:pPr>
        <w:pStyle w:val="ArtDescriptif"/>
        <w:widowControl w:val="0"/>
        <w:spacing w:before="0" w:after="0"/>
        <w:rPr>
          <w:rFonts w:ascii="MS Shell Dlg" w:eastAsia="MS Shell Dlg" w:hAnsi="MS Shell Dlg" w:cs="MS Shell Dlg"/>
          <w:sz w:val="16"/>
        </w:rPr>
      </w:pPr>
      <w:r>
        <w:t>Tous les boutons seront cerclés d'anneaux lumineux, en relief et munis d'inscriptions en braille disposées à leur côté.</w:t>
      </w:r>
    </w:p>
    <w:p w14:paraId="6630EA32"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7D957114" w14:textId="77777777" w:rsidR="00421579" w:rsidRDefault="00421579" w:rsidP="00421579">
      <w:pPr>
        <w:pStyle w:val="ArtDescriptif"/>
        <w:widowControl w:val="0"/>
        <w:spacing w:before="0" w:after="0"/>
        <w:rPr>
          <w:rFonts w:ascii="MS Shell Dlg" w:eastAsia="MS Shell Dlg" w:hAnsi="MS Shell Dlg" w:cs="MS Shell Dlg"/>
          <w:sz w:val="16"/>
        </w:rPr>
      </w:pPr>
      <w:r>
        <w:t>ACCESSOIRES</w:t>
      </w:r>
    </w:p>
    <w:p w14:paraId="69200233"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Main courante </w:t>
      </w:r>
      <w:proofErr w:type="spellStart"/>
      <w:r>
        <w:t>anti-choc</w:t>
      </w:r>
      <w:proofErr w:type="spellEnd"/>
      <w:r>
        <w:t xml:space="preserve"> en acier inoxydable brossé, avec extrémité recourbées.</w:t>
      </w:r>
    </w:p>
    <w:p w14:paraId="0C015B23" w14:textId="77777777" w:rsidR="00421579" w:rsidRDefault="00421579" w:rsidP="00421579">
      <w:pPr>
        <w:pStyle w:val="ArtDescriptif"/>
        <w:widowControl w:val="0"/>
        <w:spacing w:before="0" w:after="0"/>
        <w:rPr>
          <w:rFonts w:ascii="MS Shell Dlg" w:eastAsia="MS Shell Dlg" w:hAnsi="MS Shell Dlg" w:cs="MS Shell Dlg"/>
          <w:sz w:val="16"/>
        </w:rPr>
      </w:pPr>
      <w:r>
        <w:t>- Plinthe en inox brossé.</w:t>
      </w:r>
    </w:p>
    <w:p w14:paraId="2B1203D1"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Miroir sur </w:t>
      </w:r>
      <w:proofErr w:type="spellStart"/>
      <w:r>
        <w:t>sur</w:t>
      </w:r>
      <w:proofErr w:type="spellEnd"/>
      <w:r>
        <w:t xml:space="preserve"> largeur et hauteur totale.</w:t>
      </w:r>
    </w:p>
    <w:p w14:paraId="6D2921F2"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5E082385" w14:textId="77777777" w:rsidR="00421579" w:rsidRDefault="00421579" w:rsidP="00421579">
      <w:pPr>
        <w:pStyle w:val="ArtDescriptif"/>
        <w:widowControl w:val="0"/>
        <w:spacing w:before="0" w:after="0"/>
        <w:rPr>
          <w:rFonts w:ascii="MS Shell Dlg" w:eastAsia="MS Shell Dlg" w:hAnsi="MS Shell Dlg" w:cs="MS Shell Dlg"/>
          <w:sz w:val="16"/>
        </w:rPr>
      </w:pPr>
      <w:r>
        <w:t>PALIERS</w:t>
      </w:r>
    </w:p>
    <w:p w14:paraId="794780A7" w14:textId="77777777" w:rsidR="00421579" w:rsidRDefault="00421579" w:rsidP="00421579">
      <w:pPr>
        <w:pStyle w:val="ArtDescriptif"/>
        <w:widowControl w:val="0"/>
        <w:spacing w:before="0" w:after="0"/>
        <w:rPr>
          <w:rFonts w:ascii="MS Shell Dlg" w:eastAsia="MS Shell Dlg" w:hAnsi="MS Shell Dlg" w:cs="MS Shell Dlg"/>
          <w:sz w:val="16"/>
        </w:rPr>
      </w:pPr>
      <w:r>
        <w:t>- Bouton d'appel avec témoin lumineux.</w:t>
      </w:r>
    </w:p>
    <w:p w14:paraId="471F709E" w14:textId="77777777" w:rsidR="00421579" w:rsidRDefault="00421579" w:rsidP="00421579">
      <w:pPr>
        <w:pStyle w:val="ArtDescriptif"/>
        <w:widowControl w:val="0"/>
        <w:spacing w:before="0" w:after="0"/>
        <w:rPr>
          <w:rFonts w:ascii="MS Shell Dlg" w:eastAsia="MS Shell Dlg" w:hAnsi="MS Shell Dlg" w:cs="MS Shell Dlg"/>
          <w:sz w:val="16"/>
        </w:rPr>
      </w:pPr>
      <w:r>
        <w:t>- Signalisation lumineuse et sonore, un son pour la montée, deux sons pour la descente, du prochain sens de déplacement.</w:t>
      </w:r>
    </w:p>
    <w:p w14:paraId="1C30313F" w14:textId="77777777" w:rsidR="00421579" w:rsidRDefault="00421579" w:rsidP="00421579">
      <w:pPr>
        <w:pStyle w:val="ArtDescriptif"/>
        <w:widowControl w:val="0"/>
        <w:spacing w:before="0"/>
      </w:pPr>
      <w:r>
        <w:t>- Enregistrement de l'appel confirmé par signalisation sonore et lumineuse.</w:t>
      </w:r>
    </w:p>
    <w:p w14:paraId="5FF69722" w14:textId="77777777" w:rsidR="00B912B0" w:rsidRDefault="00B912B0" w:rsidP="00421579">
      <w:pPr>
        <w:pStyle w:val="ArtDescriptif"/>
        <w:widowControl w:val="0"/>
        <w:spacing w:before="0"/>
        <w:rPr>
          <w:rFonts w:ascii="MS Shell Dlg" w:eastAsia="MS Shell Dlg" w:hAnsi="MS Shell Dlg" w:cs="MS Shell Dlg"/>
          <w:sz w:val="16"/>
        </w:rPr>
      </w:pPr>
    </w:p>
    <w:p w14:paraId="7FDDFB2D" w14:textId="77777777" w:rsidR="00421579" w:rsidRDefault="00421579" w:rsidP="00421579">
      <w:pPr>
        <w:pStyle w:val="ChapTitre3"/>
        <w:ind w:hanging="1134"/>
      </w:pPr>
      <w:bookmarkStart w:id="35" w:name="_Toc_1_4_0000000018"/>
      <w:bookmarkStart w:id="36" w:name="_Toc195177813"/>
      <w:r>
        <w:rPr>
          <w:rStyle w:val="PoliceNum"/>
        </w:rPr>
        <w:t>09.1.3.2</w:t>
      </w:r>
      <w:r>
        <w:rPr>
          <w:rStyle w:val="Neutre"/>
        </w:rPr>
        <w:tab/>
      </w:r>
      <w:r>
        <w:t>Ensembles paliers, portes palières</w:t>
      </w:r>
      <w:bookmarkEnd w:id="35"/>
      <w:bookmarkEnd w:id="36"/>
    </w:p>
    <w:p w14:paraId="01F9DD85" w14:textId="77777777" w:rsidR="00421579" w:rsidRDefault="00421579" w:rsidP="00421579">
      <w:pPr>
        <w:pStyle w:val="ArtDescriptif"/>
        <w:spacing w:after="0"/>
      </w:pPr>
      <w:r>
        <w:t>Face d'accès : Pose sur palier à l'aplomb du vide de gaine</w:t>
      </w:r>
    </w:p>
    <w:p w14:paraId="69B3E7A5" w14:textId="77777777" w:rsidR="00421579" w:rsidRDefault="00421579" w:rsidP="00421579">
      <w:pPr>
        <w:pStyle w:val="ArtDescriptif"/>
        <w:widowControl w:val="0"/>
        <w:spacing w:before="0" w:after="0"/>
        <w:rPr>
          <w:rFonts w:ascii="MS Shell Dlg" w:eastAsia="MS Shell Dlg" w:hAnsi="MS Shell Dlg" w:cs="MS Shell Dlg"/>
          <w:sz w:val="16"/>
        </w:rPr>
      </w:pPr>
      <w:r>
        <w:t>- Type à 2 vantaux automatiques à ouverture latérale</w:t>
      </w:r>
    </w:p>
    <w:p w14:paraId="35CA84DA" w14:textId="77777777" w:rsidR="00421579" w:rsidRDefault="00421579" w:rsidP="00421579">
      <w:pPr>
        <w:pStyle w:val="ArtDescriptif"/>
        <w:widowControl w:val="0"/>
        <w:spacing w:before="0" w:after="0"/>
        <w:rPr>
          <w:rFonts w:ascii="MS Shell Dlg" w:eastAsia="MS Shell Dlg" w:hAnsi="MS Shell Dlg" w:cs="MS Shell Dlg"/>
          <w:sz w:val="16"/>
        </w:rPr>
      </w:pPr>
      <w:r>
        <w:t>- Vantaux : acier inoxydable</w:t>
      </w:r>
    </w:p>
    <w:p w14:paraId="35577CDB" w14:textId="77777777" w:rsidR="00421579" w:rsidRDefault="00421579" w:rsidP="00421579">
      <w:pPr>
        <w:pStyle w:val="ArtDescriptif"/>
        <w:widowControl w:val="0"/>
        <w:spacing w:before="0" w:after="0"/>
        <w:rPr>
          <w:rFonts w:ascii="MS Shell Dlg" w:eastAsia="MS Shell Dlg" w:hAnsi="MS Shell Dlg" w:cs="MS Shell Dlg"/>
          <w:sz w:val="16"/>
        </w:rPr>
      </w:pPr>
      <w:r>
        <w:t>- Ossature : acier inoxydable</w:t>
      </w:r>
    </w:p>
    <w:p w14:paraId="785DB958" w14:textId="77777777" w:rsidR="00421579" w:rsidRDefault="00421579" w:rsidP="00421579">
      <w:pPr>
        <w:pStyle w:val="ArtDescriptif"/>
        <w:widowControl w:val="0"/>
        <w:spacing w:before="0" w:after="0"/>
        <w:rPr>
          <w:rFonts w:ascii="MS Shell Dlg" w:eastAsia="MS Shell Dlg" w:hAnsi="MS Shell Dlg" w:cs="MS Shell Dlg"/>
          <w:sz w:val="16"/>
        </w:rPr>
      </w:pPr>
      <w:r>
        <w:t>- Passage libre : minimum 1.20 m</w:t>
      </w:r>
    </w:p>
    <w:p w14:paraId="3E9C525D" w14:textId="77777777" w:rsidR="00421579" w:rsidRDefault="00421579" w:rsidP="00421579">
      <w:pPr>
        <w:pStyle w:val="ArtDescriptif"/>
        <w:widowControl w:val="0"/>
        <w:spacing w:before="0" w:after="0"/>
        <w:rPr>
          <w:rFonts w:ascii="MS Shell Dlg" w:eastAsia="MS Shell Dlg" w:hAnsi="MS Shell Dlg" w:cs="MS Shell Dlg"/>
          <w:sz w:val="16"/>
        </w:rPr>
      </w:pPr>
      <w:r>
        <w:t>- Ensemble palière : acier inoxydable</w:t>
      </w:r>
    </w:p>
    <w:p w14:paraId="0E109B1F" w14:textId="77777777" w:rsidR="00421579" w:rsidRDefault="00421579" w:rsidP="00421579">
      <w:pPr>
        <w:pStyle w:val="ArtDescriptif"/>
        <w:widowControl w:val="0"/>
        <w:spacing w:before="0" w:after="0"/>
        <w:rPr>
          <w:rFonts w:ascii="MS Shell Dlg" w:eastAsia="MS Shell Dlg" w:hAnsi="MS Shell Dlg" w:cs="MS Shell Dlg"/>
          <w:sz w:val="16"/>
        </w:rPr>
      </w:pPr>
      <w:r>
        <w:t>- Habillage complet avec porte palière</w:t>
      </w:r>
    </w:p>
    <w:p w14:paraId="2E1BA5DE" w14:textId="77777777" w:rsidR="00421579" w:rsidRDefault="00421579" w:rsidP="00421579">
      <w:pPr>
        <w:pStyle w:val="ArtDescriptif"/>
        <w:widowControl w:val="0"/>
        <w:spacing w:before="0"/>
      </w:pPr>
      <w:r>
        <w:t>- Ensemble des façades et portes palières PF 1/2 H</w:t>
      </w:r>
    </w:p>
    <w:p w14:paraId="516F9E4C" w14:textId="77777777" w:rsidR="00B912B0" w:rsidRDefault="00B912B0" w:rsidP="00421579">
      <w:pPr>
        <w:pStyle w:val="ArtDescriptif"/>
        <w:widowControl w:val="0"/>
        <w:spacing w:before="0"/>
        <w:rPr>
          <w:rFonts w:ascii="MS Shell Dlg" w:eastAsia="MS Shell Dlg" w:hAnsi="MS Shell Dlg" w:cs="MS Shell Dlg"/>
          <w:sz w:val="16"/>
        </w:rPr>
      </w:pPr>
    </w:p>
    <w:p w14:paraId="75B6F290" w14:textId="77777777" w:rsidR="00421579" w:rsidRDefault="00421579" w:rsidP="00421579">
      <w:pPr>
        <w:pStyle w:val="ChapTitre2"/>
        <w:ind w:hanging="1134"/>
      </w:pPr>
      <w:bookmarkStart w:id="37" w:name="_Toc_1_4_0000000019"/>
      <w:bookmarkStart w:id="38" w:name="_Toc195177814"/>
      <w:r>
        <w:rPr>
          <w:rStyle w:val="PoliceNum"/>
        </w:rPr>
        <w:t>09.1.4</w:t>
      </w:r>
      <w:r>
        <w:rPr>
          <w:rStyle w:val="Neutre"/>
        </w:rPr>
        <w:tab/>
      </w:r>
      <w:r>
        <w:t>DIVERS</w:t>
      </w:r>
      <w:bookmarkEnd w:id="37"/>
      <w:bookmarkEnd w:id="38"/>
    </w:p>
    <w:p w14:paraId="06847201" w14:textId="77777777" w:rsidR="00421579" w:rsidRDefault="00421579" w:rsidP="00421579">
      <w:pPr>
        <w:pStyle w:val="ChapTitre3"/>
        <w:ind w:hanging="1134"/>
      </w:pPr>
      <w:bookmarkStart w:id="39" w:name="_Toc_1_4_0000000020"/>
      <w:bookmarkStart w:id="40" w:name="_Toc195177815"/>
      <w:r>
        <w:rPr>
          <w:rStyle w:val="PoliceNum"/>
        </w:rPr>
        <w:t>09.1.4.1</w:t>
      </w:r>
      <w:r>
        <w:rPr>
          <w:rStyle w:val="Neutre"/>
        </w:rPr>
        <w:tab/>
      </w:r>
      <w:r>
        <w:t>Dossier des Ouvrages Exécutés</w:t>
      </w:r>
      <w:bookmarkEnd w:id="39"/>
      <w:bookmarkEnd w:id="40"/>
    </w:p>
    <w:p w14:paraId="22165539" w14:textId="77777777" w:rsidR="00421579" w:rsidRDefault="00421579" w:rsidP="00421579">
      <w:pPr>
        <w:pStyle w:val="ArtDescriptif"/>
        <w:spacing w:after="0"/>
      </w:pPr>
      <w:r>
        <w:t>Avant la réception des ouvrages l'entrepreneur devra fournir tous les documents pour la constitution des Dossiers des Ouvrages Exécuté et Dossiers d'Intervention Ultérieure des Ouvrages.</w:t>
      </w:r>
    </w:p>
    <w:p w14:paraId="4DD042C6" w14:textId="77777777" w:rsidR="00421579" w:rsidRDefault="00421579" w:rsidP="00421579">
      <w:pPr>
        <w:pStyle w:val="ArtDescriptif"/>
        <w:widowControl w:val="0"/>
        <w:spacing w:before="0" w:after="0"/>
        <w:rPr>
          <w:rFonts w:ascii="MS Shell Dlg" w:eastAsia="MS Shell Dlg" w:hAnsi="MS Shell Dlg" w:cs="MS Shell Dlg"/>
          <w:sz w:val="16"/>
        </w:rPr>
      </w:pPr>
      <w:r>
        <w:t>Pour la réception l'entrepreneur devra fournir :</w:t>
      </w:r>
    </w:p>
    <w:p w14:paraId="499E8251" w14:textId="77777777" w:rsidR="00421579" w:rsidRDefault="00421579" w:rsidP="00421579">
      <w:pPr>
        <w:pStyle w:val="ArtDescriptif"/>
        <w:widowControl w:val="0"/>
        <w:spacing w:before="0" w:after="0"/>
        <w:rPr>
          <w:rFonts w:ascii="MS Shell Dlg" w:eastAsia="MS Shell Dlg" w:hAnsi="MS Shell Dlg" w:cs="MS Shell Dlg"/>
          <w:sz w:val="16"/>
        </w:rPr>
      </w:pPr>
      <w:r>
        <w:t>- Tout document transmis en phase chantier sera répertorié clairement (numérotation, indice, date, etc.),</w:t>
      </w:r>
    </w:p>
    <w:p w14:paraId="60FA35D7" w14:textId="77777777" w:rsidR="00421579" w:rsidRDefault="00421579" w:rsidP="00421579">
      <w:pPr>
        <w:pStyle w:val="ArtDescriptif"/>
        <w:widowControl w:val="0"/>
        <w:spacing w:before="0" w:after="0"/>
        <w:rPr>
          <w:rFonts w:ascii="MS Shell Dlg" w:eastAsia="MS Shell Dlg" w:hAnsi="MS Shell Dlg" w:cs="MS Shell Dlg"/>
          <w:sz w:val="16"/>
        </w:rPr>
      </w:pPr>
      <w:r>
        <w:t>- La liste des documents remis sera tenue à jour tout au long du chantier et fera partie du dossier DOE.</w:t>
      </w:r>
    </w:p>
    <w:p w14:paraId="79F05FD4" w14:textId="77777777" w:rsidR="00421579" w:rsidRDefault="00421579" w:rsidP="00421579">
      <w:pPr>
        <w:pStyle w:val="ArtDescriptif"/>
        <w:widowControl w:val="0"/>
        <w:spacing w:before="0" w:after="0"/>
        <w:rPr>
          <w:rFonts w:ascii="MS Shell Dlg" w:eastAsia="MS Shell Dlg" w:hAnsi="MS Shell Dlg" w:cs="MS Shell Dlg"/>
          <w:sz w:val="16"/>
        </w:rPr>
      </w:pPr>
      <w:r>
        <w:t>- Plan de récolement des ouvrages,</w:t>
      </w:r>
    </w:p>
    <w:p w14:paraId="15994958" w14:textId="77777777" w:rsidR="00421579" w:rsidRDefault="00421579" w:rsidP="00421579">
      <w:pPr>
        <w:pStyle w:val="ArtDescriptif"/>
        <w:widowControl w:val="0"/>
        <w:spacing w:before="0" w:after="0"/>
        <w:rPr>
          <w:rFonts w:ascii="MS Shell Dlg" w:eastAsia="MS Shell Dlg" w:hAnsi="MS Shell Dlg" w:cs="MS Shell Dlg"/>
          <w:sz w:val="16"/>
        </w:rPr>
      </w:pPr>
      <w:r>
        <w:t>- D'une manière générale, les certifications et Procès-Verbaux d'essais,</w:t>
      </w:r>
    </w:p>
    <w:p w14:paraId="349F7C3A" w14:textId="77777777" w:rsidR="00421579" w:rsidRDefault="00421579" w:rsidP="00421579">
      <w:pPr>
        <w:pStyle w:val="ArtDescriptif"/>
        <w:widowControl w:val="0"/>
        <w:spacing w:before="0" w:after="0"/>
        <w:rPr>
          <w:rFonts w:ascii="MS Shell Dlg" w:eastAsia="MS Shell Dlg" w:hAnsi="MS Shell Dlg" w:cs="MS Shell Dlg"/>
          <w:sz w:val="16"/>
        </w:rPr>
      </w:pPr>
      <w:r>
        <w:t>- Notice d'utilisation des éventuels équipements mise en place et fiche d'entretien de l'ensemble des ouvrages.</w:t>
      </w:r>
    </w:p>
    <w:p w14:paraId="656D8CF1" w14:textId="77777777" w:rsidR="00421579" w:rsidRDefault="00421579" w:rsidP="00421579">
      <w:pPr>
        <w:pStyle w:val="ArtDescriptif"/>
        <w:widowControl w:val="0"/>
        <w:spacing w:before="0"/>
        <w:rPr>
          <w:rFonts w:ascii="MS Shell Dlg" w:eastAsia="MS Shell Dlg" w:hAnsi="MS Shell Dlg" w:cs="MS Shell Dlg"/>
          <w:sz w:val="16"/>
        </w:rPr>
      </w:pPr>
      <w:r>
        <w:t>Cette liste n'est pas exhaustive.</w:t>
      </w:r>
    </w:p>
    <w:p w14:paraId="36C4EB85" w14:textId="77777777" w:rsidR="00421579" w:rsidRDefault="00421579" w:rsidP="00421579">
      <w:pPr>
        <w:pStyle w:val="ChapTitre3"/>
        <w:ind w:hanging="1134"/>
      </w:pPr>
      <w:bookmarkStart w:id="41" w:name="_Toc_1_4_0000000021"/>
      <w:bookmarkStart w:id="42" w:name="_Toc195177816"/>
      <w:r>
        <w:rPr>
          <w:rStyle w:val="PoliceNum"/>
        </w:rPr>
        <w:lastRenderedPageBreak/>
        <w:t>09.1.4.2</w:t>
      </w:r>
      <w:r>
        <w:rPr>
          <w:rStyle w:val="Neutre"/>
        </w:rPr>
        <w:tab/>
      </w:r>
      <w:r>
        <w:t>Echafaudage/Protection/Santé/Nettoyage</w:t>
      </w:r>
      <w:bookmarkEnd w:id="41"/>
      <w:bookmarkEnd w:id="42"/>
    </w:p>
    <w:p w14:paraId="3B8C0B5C" w14:textId="77777777" w:rsidR="00421579" w:rsidRDefault="00421579" w:rsidP="00421579">
      <w:pPr>
        <w:pStyle w:val="ArtDescriptif"/>
        <w:spacing w:after="0"/>
      </w:pPr>
      <w:r>
        <w:t>A/ Echafaudage/Protections Générales</w:t>
      </w:r>
    </w:p>
    <w:p w14:paraId="069C8B30" w14:textId="77777777" w:rsidR="00421579" w:rsidRDefault="00421579" w:rsidP="00421579">
      <w:pPr>
        <w:pStyle w:val="ArtDescriptif"/>
        <w:widowControl w:val="0"/>
        <w:spacing w:before="0" w:after="0"/>
        <w:rPr>
          <w:rFonts w:ascii="MS Shell Dlg" w:eastAsia="MS Shell Dlg" w:hAnsi="MS Shell Dlg" w:cs="MS Shell Dlg"/>
          <w:sz w:val="16"/>
        </w:rPr>
      </w:pPr>
      <w:r>
        <w:t>L'entreprise devra prévoir toutes les protections et échafaudages réglementaires, qui lui seront nécessaires pour une parfaite et complète sécurité de son personnel, ainsi que pour une parfaite et complète mise en œuvre de ses produits.</w:t>
      </w:r>
    </w:p>
    <w:p w14:paraId="3E945DD8"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5CE10427" w14:textId="77777777" w:rsidR="00421579" w:rsidRDefault="00421579" w:rsidP="00421579">
      <w:pPr>
        <w:pStyle w:val="ArtDescriptif"/>
        <w:widowControl w:val="0"/>
        <w:spacing w:before="0" w:after="0"/>
        <w:rPr>
          <w:rFonts w:ascii="MS Shell Dlg" w:eastAsia="MS Shell Dlg" w:hAnsi="MS Shell Dlg" w:cs="MS Shell Dlg"/>
          <w:sz w:val="16"/>
        </w:rPr>
      </w:pPr>
      <w:r>
        <w:t>B/ Protection/Coordination/Santé/Sécurité</w:t>
      </w:r>
    </w:p>
    <w:p w14:paraId="3F694075" w14:textId="77777777" w:rsidR="00421579" w:rsidRDefault="00421579" w:rsidP="00421579">
      <w:pPr>
        <w:pStyle w:val="ArtDescriptif"/>
        <w:widowControl w:val="0"/>
        <w:spacing w:before="0" w:after="0"/>
        <w:rPr>
          <w:rFonts w:ascii="MS Shell Dlg" w:eastAsia="MS Shell Dlg" w:hAnsi="MS Shell Dlg" w:cs="MS Shell Dlg"/>
          <w:sz w:val="16"/>
        </w:rPr>
      </w:pPr>
      <w:r>
        <w:t>L'entreprise devra respecter les obligations en matière de coordination pour la santé et la sécurité conformément à la loi n° 93-1418 du 31.12.94, ainsi que les conditions prévues au Code du Travail et des règlements en vigueur.</w:t>
      </w:r>
    </w:p>
    <w:p w14:paraId="43DA9EBF" w14:textId="77777777" w:rsidR="00421579" w:rsidRDefault="00421579" w:rsidP="00421579">
      <w:pPr>
        <w:pStyle w:val="ArtDescriptif"/>
        <w:widowControl w:val="0"/>
        <w:spacing w:before="0" w:after="0"/>
        <w:rPr>
          <w:rFonts w:ascii="MS Shell Dlg" w:eastAsia="MS Shell Dlg" w:hAnsi="MS Shell Dlg" w:cs="MS Shell Dlg"/>
          <w:sz w:val="16"/>
        </w:rPr>
      </w:pPr>
      <w:r>
        <w:t>Elle devra aussi tenir compte de demandes énumérées dans le P.G.C.</w:t>
      </w:r>
    </w:p>
    <w:p w14:paraId="3508E1D9"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30CD2138" w14:textId="77777777" w:rsidR="00421579" w:rsidRDefault="00421579" w:rsidP="00421579">
      <w:pPr>
        <w:pStyle w:val="ArtDescriptif"/>
        <w:widowControl w:val="0"/>
        <w:spacing w:before="0" w:after="0"/>
        <w:rPr>
          <w:rFonts w:ascii="MS Shell Dlg" w:eastAsia="MS Shell Dlg" w:hAnsi="MS Shell Dlg" w:cs="MS Shell Dlg"/>
          <w:sz w:val="16"/>
        </w:rPr>
      </w:pPr>
      <w:r>
        <w:t>C/ Nettoyage</w:t>
      </w:r>
    </w:p>
    <w:p w14:paraId="48801D96" w14:textId="77777777" w:rsidR="00421579" w:rsidRDefault="00421579" w:rsidP="00421579">
      <w:pPr>
        <w:pStyle w:val="ArtDescriptif"/>
        <w:widowControl w:val="0"/>
        <w:spacing w:before="0" w:after="0"/>
        <w:rPr>
          <w:rFonts w:ascii="MS Shell Dlg" w:eastAsia="MS Shell Dlg" w:hAnsi="MS Shell Dlg" w:cs="MS Shell Dlg"/>
          <w:sz w:val="16"/>
        </w:rPr>
      </w:pPr>
      <w:r>
        <w:t>L'entreprise devra un nettoyage et enlèvement des gravois journaliers du chantier ainsi qu'un général à la fin de son intervention.</w:t>
      </w:r>
    </w:p>
    <w:p w14:paraId="75FBDED4" w14:textId="77777777" w:rsidR="00421579" w:rsidRDefault="00421579" w:rsidP="00421579">
      <w:pPr>
        <w:pStyle w:val="ArtDescriptif"/>
        <w:widowControl w:val="0"/>
        <w:spacing w:before="0" w:after="0"/>
        <w:rPr>
          <w:rFonts w:ascii="MS Shell Dlg" w:eastAsia="MS Shell Dlg" w:hAnsi="MS Shell Dlg" w:cs="MS Shell Dlg"/>
          <w:sz w:val="16"/>
        </w:rPr>
      </w:pPr>
      <w:r>
        <w:t>La Maîtrise d'Œuvre se laisse le droit de nommer une entreprise pour réaliser cette prestation si le travail réalisé par le titulaire du présent lot ne s'avérait pas satisfaisant.</w:t>
      </w:r>
    </w:p>
    <w:p w14:paraId="5AA054F7" w14:textId="77777777" w:rsidR="00421579" w:rsidRDefault="00421579" w:rsidP="00421579">
      <w:pPr>
        <w:pStyle w:val="ArtDescriptif"/>
        <w:widowControl w:val="0"/>
        <w:spacing w:before="0" w:after="0"/>
        <w:rPr>
          <w:rFonts w:ascii="MS Shell Dlg" w:eastAsia="MS Shell Dlg" w:hAnsi="MS Shell Dlg" w:cs="MS Shell Dlg"/>
          <w:sz w:val="16"/>
        </w:rPr>
      </w:pPr>
      <w:r>
        <w:t>Il va de soi que le montant de ces travaux serait imputé sur le marché du présent lot.</w:t>
      </w:r>
    </w:p>
    <w:p w14:paraId="53E85B93" w14:textId="77777777" w:rsidR="00421579" w:rsidRDefault="00421579" w:rsidP="00421579">
      <w:pPr>
        <w:pStyle w:val="ArtDescriptif"/>
        <w:widowControl w:val="0"/>
        <w:spacing w:before="0" w:after="0"/>
        <w:rPr>
          <w:rFonts w:ascii="MS Shell Dlg" w:eastAsia="MS Shell Dlg" w:hAnsi="MS Shell Dlg" w:cs="MS Shell Dlg"/>
          <w:sz w:val="16"/>
        </w:rPr>
      </w:pPr>
      <w:r>
        <w:t xml:space="preserve"> </w:t>
      </w:r>
    </w:p>
    <w:p w14:paraId="140DFA0F" w14:textId="77777777" w:rsidR="00421579" w:rsidRDefault="00421579" w:rsidP="00421579">
      <w:pPr>
        <w:pStyle w:val="ArtDescriptif"/>
        <w:widowControl w:val="0"/>
        <w:spacing w:before="0" w:after="0"/>
        <w:rPr>
          <w:rFonts w:ascii="MS Shell Dlg" w:eastAsia="MS Shell Dlg" w:hAnsi="MS Shell Dlg" w:cs="MS Shell Dlg"/>
          <w:sz w:val="16"/>
        </w:rPr>
      </w:pPr>
      <w:r>
        <w:t>D/ Traitement des gravois</w:t>
      </w:r>
    </w:p>
    <w:p w14:paraId="773EDB40" w14:textId="77777777" w:rsidR="00421579" w:rsidRDefault="00421579" w:rsidP="00421579">
      <w:pPr>
        <w:pStyle w:val="ArtDescriptif"/>
        <w:widowControl w:val="0"/>
        <w:spacing w:before="0" w:after="0"/>
        <w:rPr>
          <w:rFonts w:ascii="MS Shell Dlg" w:eastAsia="MS Shell Dlg" w:hAnsi="MS Shell Dlg" w:cs="MS Shell Dlg"/>
          <w:sz w:val="16"/>
        </w:rPr>
      </w:pPr>
      <w:r>
        <w:t>Se reporter au rapport du coordonnateur S.P.S.</w:t>
      </w:r>
    </w:p>
    <w:p w14:paraId="416E233B" w14:textId="77777777" w:rsidR="00421579" w:rsidRDefault="00421579" w:rsidP="00421579">
      <w:pPr>
        <w:pStyle w:val="ArtDescriptif"/>
        <w:widowControl w:val="0"/>
        <w:spacing w:before="0" w:after="0"/>
        <w:rPr>
          <w:rFonts w:ascii="MS Shell Dlg" w:eastAsia="MS Shell Dlg" w:hAnsi="MS Shell Dlg" w:cs="MS Shell Dlg"/>
          <w:sz w:val="16"/>
        </w:rPr>
      </w:pPr>
      <w:r>
        <w:t>L'évacuation des gravois provenant des travaux réalisés par le titulaire du présent lot est à la charge de ce dernier.</w:t>
      </w:r>
    </w:p>
    <w:p w14:paraId="394A6760" w14:textId="77777777" w:rsidR="00421579" w:rsidRDefault="00421579" w:rsidP="00421579">
      <w:pPr>
        <w:pStyle w:val="ArtDescriptif"/>
        <w:widowControl w:val="0"/>
        <w:spacing w:before="0"/>
        <w:rPr>
          <w:rFonts w:ascii="MS Shell Dlg" w:eastAsia="MS Shell Dlg" w:hAnsi="MS Shell Dlg" w:cs="MS Shell Dlg"/>
          <w:sz w:val="16"/>
        </w:rPr>
      </w:pPr>
      <w:r>
        <w:t>L'entreprise doit se conformer à la réglementation en cours et suivre toutes les procédures.</w:t>
      </w:r>
    </w:p>
    <w:p w14:paraId="21E022E3" w14:textId="5823EE02" w:rsidR="00500236" w:rsidRPr="0076163B" w:rsidRDefault="00500236" w:rsidP="00421579">
      <w:pPr>
        <w:pStyle w:val="ChapTitre1"/>
        <w:ind w:hanging="1134"/>
        <w:rPr>
          <w:rFonts w:ascii="Calibri Light" w:hAnsi="Calibri Light" w:cs="Calibri Light"/>
          <w:color w:val="002060"/>
          <w:sz w:val="20"/>
          <w:szCs w:val="20"/>
        </w:rPr>
      </w:pPr>
    </w:p>
    <w:sectPr w:rsidR="00500236" w:rsidRPr="0076163B" w:rsidSect="000163C2">
      <w:headerReference w:type="default" r:id="rId10"/>
      <w:footerReference w:type="default" r:id="rId11"/>
      <w:headerReference w:type="first" r:id="rId12"/>
      <w:footerReference w:type="first" r:id="rId13"/>
      <w:pgSz w:w="11906" w:h="16838"/>
      <w:pgMar w:top="1535" w:right="1417" w:bottom="567" w:left="1417" w:header="426"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0777" w14:textId="77777777" w:rsidR="00A838D1" w:rsidRDefault="00A838D1" w:rsidP="003521A3">
      <w:pPr>
        <w:spacing w:after="0" w:line="240" w:lineRule="auto"/>
      </w:pPr>
      <w:r>
        <w:separator/>
      </w:r>
    </w:p>
  </w:endnote>
  <w:endnote w:type="continuationSeparator" w:id="0">
    <w:p w14:paraId="6A532EB6" w14:textId="77777777" w:rsidR="00A838D1" w:rsidRDefault="00A838D1" w:rsidP="0035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8F5" w14:textId="23A289B2" w:rsidR="003521A3" w:rsidRPr="00BE4CFE" w:rsidRDefault="00E936DE" w:rsidP="00BE4CFE">
    <w:pPr>
      <w:pStyle w:val="Pieddepage"/>
      <w:rPr>
        <w:rFonts w:asciiTheme="majorHAnsi" w:hAnsiTheme="majorHAnsi" w:cstheme="majorHAnsi"/>
        <w:color w:val="002060"/>
        <w:sz w:val="16"/>
        <w:szCs w:val="16"/>
      </w:rPr>
    </w:pPr>
    <w:r>
      <w:rPr>
        <w:rFonts w:ascii="Calibri Light" w:hAnsi="Calibri Light" w:cs="Calibri Light"/>
        <w:noProof/>
        <w:sz w:val="20"/>
        <w:szCs w:val="20"/>
      </w:rPr>
      <w:drawing>
        <wp:anchor distT="0" distB="0" distL="114300" distR="114300" simplePos="0" relativeHeight="251658752" behindDoc="1" locked="0" layoutInCell="1" allowOverlap="1" wp14:anchorId="4C828305" wp14:editId="2283AF6D">
          <wp:simplePos x="0" y="0"/>
          <wp:positionH relativeFrom="leftMargin">
            <wp:posOffset>222250</wp:posOffset>
          </wp:positionH>
          <wp:positionV relativeFrom="paragraph">
            <wp:posOffset>-190236</wp:posOffset>
          </wp:positionV>
          <wp:extent cx="594043" cy="396815"/>
          <wp:effectExtent l="0" t="0" r="0" b="3810"/>
          <wp:wrapNone/>
          <wp:docPr id="1381850639"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BE4CFE">
      <w:rPr>
        <w:rFonts w:ascii="Calibri Light" w:hAnsi="Calibri Light" w:cs="Calibri Light"/>
        <w:iCs/>
        <w:noProof/>
        <w:color w:val="002060"/>
        <w:sz w:val="28"/>
        <w:szCs w:val="28"/>
      </w:rPr>
      <mc:AlternateContent>
        <mc:Choice Requires="wps">
          <w:drawing>
            <wp:anchor distT="0" distB="0" distL="114300" distR="114300" simplePos="0" relativeHeight="251656704" behindDoc="0" locked="0" layoutInCell="1" allowOverlap="1" wp14:anchorId="73D76326" wp14:editId="621E06B7">
              <wp:simplePos x="0" y="0"/>
              <wp:positionH relativeFrom="column">
                <wp:posOffset>-897890</wp:posOffset>
              </wp:positionH>
              <wp:positionV relativeFrom="paragraph">
                <wp:posOffset>253061</wp:posOffset>
              </wp:positionV>
              <wp:extent cx="7596000" cy="360000"/>
              <wp:effectExtent l="0" t="0" r="5080" b="2540"/>
              <wp:wrapNone/>
              <wp:docPr id="440587433" name="Zone de texte 1"/>
              <wp:cNvGraphicFramePr/>
              <a:graphic xmlns:a="http://schemas.openxmlformats.org/drawingml/2006/main">
                <a:graphicData uri="http://schemas.microsoft.com/office/word/2010/wordprocessingShape">
                  <wps:wsp>
                    <wps:cNvSpPr txBox="1"/>
                    <wps:spPr>
                      <a:xfrm>
                        <a:off x="0" y="0"/>
                        <a:ext cx="7596000" cy="360000"/>
                      </a:xfrm>
                      <a:prstGeom prst="rect">
                        <a:avLst/>
                      </a:prstGeom>
                      <a:solidFill>
                        <a:srgbClr val="19364D"/>
                      </a:solidFill>
                      <a:ln w="6350">
                        <a:noFill/>
                      </a:ln>
                    </wps:spPr>
                    <wps:txb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76326" id="_x0000_t202" coordsize="21600,21600" o:spt="202" path="m,l,21600r21600,l21600,xe">
              <v:stroke joinstyle="miter"/>
              <v:path gradientshapeok="t" o:connecttype="rect"/>
            </v:shapetype>
            <v:shape id="Zone de texte 1" o:spid="_x0000_s1026" type="#_x0000_t202" style="position:absolute;margin-left:-70.7pt;margin-top:19.95pt;width:598.1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" fillcolor="#19364d" stroked="f" strokeweight=".5pt">
              <v:textbo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BE4CFE">
      <w:rPr>
        <w:rFonts w:asciiTheme="majorHAnsi" w:hAnsiTheme="majorHAnsi" w:cstheme="majorHAnsi"/>
        <w:color w:val="002060"/>
        <w:sz w:val="16"/>
        <w:szCs w:val="16"/>
      </w:rPr>
      <w:t>Affaire :  202</w:t>
    </w:r>
    <w:r w:rsidR="00A23BBA">
      <w:rPr>
        <w:rFonts w:asciiTheme="majorHAnsi" w:hAnsiTheme="majorHAnsi" w:cstheme="majorHAnsi"/>
        <w:color w:val="002060"/>
        <w:sz w:val="16"/>
        <w:szCs w:val="16"/>
      </w:rPr>
      <w:t>4</w:t>
    </w:r>
    <w:r w:rsidR="00BE4CFE">
      <w:rPr>
        <w:rFonts w:asciiTheme="majorHAnsi" w:hAnsiTheme="majorHAnsi" w:cstheme="majorHAnsi"/>
        <w:color w:val="002060"/>
        <w:sz w:val="16"/>
        <w:szCs w:val="16"/>
      </w:rPr>
      <w:t>-0</w:t>
    </w:r>
    <w:r w:rsidR="00BE4CF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E8499C">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r w:rsidR="00BE4CFE" w:rsidRPr="0081669A">
      <w:rPr>
        <w:rFonts w:asciiTheme="majorHAnsi" w:hAnsiTheme="majorHAnsi" w:cstheme="majorHAnsi"/>
        <w:color w:val="002060"/>
        <w:sz w:val="16"/>
        <w:szCs w:val="16"/>
      </w:rPr>
      <w:ptab w:relativeTo="margin" w:alignment="right" w:leader="none"/>
    </w:r>
    <w:r w:rsidR="00BE4CFE" w:rsidRPr="0081669A">
      <w:rPr>
        <w:rFonts w:asciiTheme="majorHAnsi" w:hAnsiTheme="majorHAnsi" w:cstheme="majorHAnsi"/>
        <w:color w:val="002060"/>
        <w:sz w:val="16"/>
        <w:szCs w:val="16"/>
      </w:rPr>
      <w:t xml:space="preserve">Page | </w:t>
    </w:r>
    <w:r w:rsidR="00BE4CFE" w:rsidRPr="0081669A">
      <w:rPr>
        <w:rFonts w:asciiTheme="majorHAnsi" w:hAnsiTheme="majorHAnsi" w:cstheme="majorHAnsi"/>
        <w:color w:val="002060"/>
        <w:sz w:val="16"/>
        <w:szCs w:val="16"/>
      </w:rPr>
      <w:fldChar w:fldCharType="begin"/>
    </w:r>
    <w:r w:rsidR="00BE4CFE" w:rsidRPr="0081669A">
      <w:rPr>
        <w:rFonts w:asciiTheme="majorHAnsi" w:hAnsiTheme="majorHAnsi" w:cstheme="majorHAnsi"/>
        <w:color w:val="002060"/>
        <w:sz w:val="16"/>
        <w:szCs w:val="16"/>
      </w:rPr>
      <w:instrText>PAGE   \* MERGEFORMAT</w:instrText>
    </w:r>
    <w:r w:rsidR="00BE4CFE" w:rsidRPr="0081669A">
      <w:rPr>
        <w:rFonts w:asciiTheme="majorHAnsi" w:hAnsiTheme="majorHAnsi" w:cstheme="majorHAnsi"/>
        <w:color w:val="002060"/>
        <w:sz w:val="16"/>
        <w:szCs w:val="16"/>
      </w:rPr>
      <w:fldChar w:fldCharType="separate"/>
    </w:r>
    <w:r w:rsidR="00BE4CFE">
      <w:rPr>
        <w:rFonts w:asciiTheme="majorHAnsi" w:hAnsiTheme="majorHAnsi" w:cstheme="majorHAnsi"/>
        <w:color w:val="002060"/>
        <w:sz w:val="16"/>
        <w:szCs w:val="16"/>
      </w:rPr>
      <w:t>1</w:t>
    </w:r>
    <w:r w:rsidR="00BE4CFE" w:rsidRPr="0081669A">
      <w:rPr>
        <w:rFonts w:asciiTheme="majorHAnsi" w:hAnsiTheme="majorHAnsi" w:cstheme="majorHAnsi"/>
        <w:color w:val="002060"/>
        <w:sz w:val="16"/>
        <w:szCs w:val="16"/>
      </w:rPr>
      <w:fldChar w:fldCharType="end"/>
    </w:r>
  </w:p>
  <w:p w14:paraId="2579E6C8" w14:textId="77777777" w:rsidR="000519F2" w:rsidRDefault="000519F2"/>
  <w:p w14:paraId="7058E5A5" w14:textId="12325900" w:rsidR="006C2650" w:rsidRDefault="006C2650" w:rsidP="000163C2">
    <w:pPr>
      <w:tabs>
        <w:tab w:val="left" w:pos="364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1787" w14:textId="48DD56A6" w:rsidR="003331B5" w:rsidRDefault="00A23BBA">
    <w:pPr>
      <w:pStyle w:val="Pieddepage"/>
    </w:pPr>
    <w:r>
      <w:rPr>
        <w:rFonts w:ascii="Calibri Light" w:hAnsi="Calibri Light" w:cs="Calibri Light"/>
        <w:noProof/>
        <w:sz w:val="20"/>
        <w:szCs w:val="20"/>
      </w:rPr>
      <w:drawing>
        <wp:anchor distT="0" distB="0" distL="114300" distR="114300" simplePos="0" relativeHeight="251662848" behindDoc="1" locked="0" layoutInCell="1" allowOverlap="1" wp14:anchorId="033C71A5" wp14:editId="5C5C4551">
          <wp:simplePos x="0" y="0"/>
          <wp:positionH relativeFrom="leftMargin">
            <wp:posOffset>198282</wp:posOffset>
          </wp:positionH>
          <wp:positionV relativeFrom="paragraph">
            <wp:posOffset>-191770</wp:posOffset>
          </wp:positionV>
          <wp:extent cx="594043" cy="396815"/>
          <wp:effectExtent l="0" t="0" r="0" b="3810"/>
          <wp:wrapNone/>
          <wp:docPr id="211348669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5B3">
      <w:rPr>
        <w:rFonts w:ascii="Calibri Light" w:hAnsi="Calibri Light" w:cs="Calibri Light"/>
        <w:noProof/>
        <w:sz w:val="20"/>
        <w:szCs w:val="20"/>
      </w:rPr>
      <w:drawing>
        <wp:anchor distT="0" distB="0" distL="114300" distR="114300" simplePos="0" relativeHeight="251661824" behindDoc="1" locked="0" layoutInCell="1" allowOverlap="1" wp14:anchorId="6B161F52" wp14:editId="4FDC9566">
          <wp:simplePos x="0" y="0"/>
          <wp:positionH relativeFrom="leftMargin">
            <wp:posOffset>161480</wp:posOffset>
          </wp:positionH>
          <wp:positionV relativeFrom="paragraph">
            <wp:posOffset>-177800</wp:posOffset>
          </wp:positionV>
          <wp:extent cx="594043" cy="396815"/>
          <wp:effectExtent l="0" t="0" r="0" b="3810"/>
          <wp:wrapNone/>
          <wp:docPr id="140355109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2F264E">
      <w:rPr>
        <w:rFonts w:ascii="Calibri Light" w:hAnsi="Calibri Light" w:cs="Calibri Light"/>
        <w:noProof/>
        <w:sz w:val="20"/>
        <w:szCs w:val="20"/>
      </w:rPr>
      <w:drawing>
        <wp:anchor distT="0" distB="0" distL="114300" distR="114300" simplePos="0" relativeHeight="251660800" behindDoc="1" locked="0" layoutInCell="1" allowOverlap="1" wp14:anchorId="5FF8AA9D" wp14:editId="2A606A59">
          <wp:simplePos x="0" y="0"/>
          <wp:positionH relativeFrom="leftMargin">
            <wp:posOffset>149296</wp:posOffset>
          </wp:positionH>
          <wp:positionV relativeFrom="paragraph">
            <wp:posOffset>-216295</wp:posOffset>
          </wp:positionV>
          <wp:extent cx="594043" cy="396815"/>
          <wp:effectExtent l="0" t="0" r="0" b="3810"/>
          <wp:wrapNone/>
          <wp:docPr id="1292625230"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910DDC">
      <w:rPr>
        <w:rFonts w:ascii="Calibri Light" w:hAnsi="Calibri Light" w:cs="Calibri Light"/>
        <w:noProof/>
        <w:sz w:val="20"/>
        <w:szCs w:val="20"/>
      </w:rPr>
      <w:drawing>
        <wp:anchor distT="0" distB="0" distL="114300" distR="114300" simplePos="0" relativeHeight="251655680" behindDoc="1" locked="0" layoutInCell="1" allowOverlap="1" wp14:anchorId="21FAC517" wp14:editId="69399BE1">
          <wp:simplePos x="0" y="0"/>
          <wp:positionH relativeFrom="leftMargin">
            <wp:posOffset>157923</wp:posOffset>
          </wp:positionH>
          <wp:positionV relativeFrom="paragraph">
            <wp:posOffset>-190416</wp:posOffset>
          </wp:positionV>
          <wp:extent cx="594043" cy="396815"/>
          <wp:effectExtent l="0" t="0" r="0" b="3810"/>
          <wp:wrapNone/>
          <wp:docPr id="1340972976"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E936DE">
      <w:rPr>
        <w:rFonts w:ascii="Calibri Light" w:hAnsi="Calibri Light" w:cs="Calibri Light"/>
        <w:noProof/>
        <w:sz w:val="20"/>
        <w:szCs w:val="20"/>
      </w:rPr>
      <w:drawing>
        <wp:anchor distT="0" distB="0" distL="114300" distR="114300" simplePos="0" relativeHeight="251654656" behindDoc="1" locked="0" layoutInCell="1" allowOverlap="1" wp14:anchorId="58655182" wp14:editId="2061F67B">
          <wp:simplePos x="0" y="0"/>
          <wp:positionH relativeFrom="leftMargin">
            <wp:posOffset>199654</wp:posOffset>
          </wp:positionH>
          <wp:positionV relativeFrom="paragraph">
            <wp:posOffset>-198755</wp:posOffset>
          </wp:positionV>
          <wp:extent cx="594043" cy="396815"/>
          <wp:effectExtent l="0" t="0" r="0" b="3810"/>
          <wp:wrapNone/>
          <wp:docPr id="74947749" name="Image 74947749"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CBE">
      <w:rPr>
        <w:rFonts w:ascii="Calibri Light" w:hAnsi="Calibri Light" w:cs="Calibri Light"/>
        <w:iCs/>
        <w:noProof/>
        <w:color w:val="002060"/>
        <w:sz w:val="28"/>
        <w:szCs w:val="28"/>
      </w:rPr>
      <mc:AlternateContent>
        <mc:Choice Requires="wps">
          <w:drawing>
            <wp:anchor distT="0" distB="0" distL="114300" distR="114300" simplePos="0" relativeHeight="251653632" behindDoc="0" locked="0" layoutInCell="1" allowOverlap="1" wp14:anchorId="16DA394A" wp14:editId="63E9EE25">
              <wp:simplePos x="0" y="0"/>
              <wp:positionH relativeFrom="column">
                <wp:posOffset>-903605</wp:posOffset>
              </wp:positionH>
              <wp:positionV relativeFrom="paragraph">
                <wp:posOffset>243367</wp:posOffset>
              </wp:positionV>
              <wp:extent cx="7595870" cy="359410"/>
              <wp:effectExtent l="0" t="0" r="5080" b="2540"/>
              <wp:wrapNone/>
              <wp:docPr id="1831243457" name="Zone de texte 1"/>
              <wp:cNvGraphicFramePr/>
              <a:graphic xmlns:a="http://schemas.openxmlformats.org/drawingml/2006/main">
                <a:graphicData uri="http://schemas.microsoft.com/office/word/2010/wordprocessingShape">
                  <wps:wsp>
                    <wps:cNvSpPr txBox="1"/>
                    <wps:spPr>
                      <a:xfrm>
                        <a:off x="0" y="0"/>
                        <a:ext cx="7595870" cy="359410"/>
                      </a:xfrm>
                      <a:prstGeom prst="rect">
                        <a:avLst/>
                      </a:prstGeom>
                      <a:solidFill>
                        <a:srgbClr val="19364D"/>
                      </a:solidFill>
                      <a:ln w="6350">
                        <a:noFill/>
                      </a:ln>
                    </wps:spPr>
                    <wps:txb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DA394A" id="_x0000_t202" coordsize="21600,21600" o:spt="202" path="m,l,21600r21600,l21600,xe">
              <v:stroke joinstyle="miter"/>
              <v:path gradientshapeok="t" o:connecttype="rect"/>
            </v:shapetype>
            <v:shape id="_x0000_s1027" type="#_x0000_t202" style="position:absolute;margin-left:-71.15pt;margin-top:19.15pt;width:598.1pt;height:28.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" fillcolor="#19364d" stroked="f" strokeweight=".5pt">
              <v:textbo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7F7CBE">
      <w:rPr>
        <w:rFonts w:asciiTheme="majorHAnsi" w:hAnsiTheme="majorHAnsi" w:cstheme="majorHAnsi"/>
        <w:color w:val="002060"/>
        <w:sz w:val="16"/>
        <w:szCs w:val="16"/>
      </w:rPr>
      <w:t>Affaire :  202</w:t>
    </w:r>
    <w:r>
      <w:rPr>
        <w:rFonts w:asciiTheme="majorHAnsi" w:hAnsiTheme="majorHAnsi" w:cstheme="majorHAnsi"/>
        <w:color w:val="002060"/>
        <w:sz w:val="16"/>
        <w:szCs w:val="16"/>
      </w:rPr>
      <w:t>4</w:t>
    </w:r>
    <w:r w:rsidR="007F7CBE">
      <w:rPr>
        <w:rFonts w:asciiTheme="majorHAnsi" w:hAnsiTheme="majorHAnsi" w:cstheme="majorHAnsi"/>
        <w:color w:val="002060"/>
        <w:sz w:val="16"/>
        <w:szCs w:val="16"/>
      </w:rPr>
      <w:t>-0</w:t>
    </w:r>
    <w:r w:rsidR="007F7CB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E8499C">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0FE0" w14:textId="77777777" w:rsidR="00A838D1" w:rsidRDefault="00A838D1" w:rsidP="003521A3">
      <w:pPr>
        <w:spacing w:after="0" w:line="240" w:lineRule="auto"/>
      </w:pPr>
      <w:r>
        <w:separator/>
      </w:r>
    </w:p>
  </w:footnote>
  <w:footnote w:type="continuationSeparator" w:id="0">
    <w:p w14:paraId="356FE34A" w14:textId="77777777" w:rsidR="00A838D1" w:rsidRDefault="00A838D1" w:rsidP="00352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AB66" w14:textId="77777777" w:rsidR="00BE4CFE" w:rsidRPr="00A23BBA" w:rsidRDefault="00BE4CFE" w:rsidP="00BE4CFE">
    <w:pPr>
      <w:pStyle w:val="En-tte"/>
    </w:pPr>
    <w:r>
      <w:rPr>
        <w:noProof/>
        <w:lang w:eastAsia="fr-FR"/>
      </w:rPr>
      <w:drawing>
        <wp:anchor distT="0" distB="0" distL="114300" distR="114300" simplePos="0" relativeHeight="251657728" behindDoc="0" locked="0" layoutInCell="1" allowOverlap="1" wp14:anchorId="7167E394" wp14:editId="34F47D9D">
          <wp:simplePos x="0" y="0"/>
          <wp:positionH relativeFrom="margin">
            <wp:posOffset>-621030</wp:posOffset>
          </wp:positionH>
          <wp:positionV relativeFrom="margin">
            <wp:posOffset>-605459</wp:posOffset>
          </wp:positionV>
          <wp:extent cx="1619885" cy="492760"/>
          <wp:effectExtent l="0" t="0" r="0" b="2540"/>
          <wp:wrapSquare wrapText="bothSides"/>
          <wp:docPr id="1997961954" name="Image 1997961954"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114300" distR="114300" simplePos="0" relativeHeight="251651584" behindDoc="0" locked="0" layoutInCell="1" allowOverlap="1" wp14:anchorId="4AD81ADF" wp14:editId="74E4F0FD">
              <wp:simplePos x="0" y="0"/>
              <wp:positionH relativeFrom="column">
                <wp:posOffset>-917575</wp:posOffset>
              </wp:positionH>
              <wp:positionV relativeFrom="paragraph">
                <wp:posOffset>-268301</wp:posOffset>
              </wp:positionV>
              <wp:extent cx="7595870" cy="359410"/>
              <wp:effectExtent l="0" t="0" r="5080" b="2540"/>
              <wp:wrapNone/>
              <wp:docPr id="1033833879" name="Rectangle 1033833879"/>
              <wp:cNvGraphicFramePr/>
              <a:graphic xmlns:a="http://schemas.openxmlformats.org/drawingml/2006/main">
                <a:graphicData uri="http://schemas.microsoft.com/office/word/2010/wordprocessingShape">
                  <wps:wsp>
                    <wps:cNvSpPr/>
                    <wps:spPr>
                      <a:xfrm>
                        <a:off x="0" y="0"/>
                        <a:ext cx="7595870" cy="35941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EFBD4" id="Rectangle 1033833879" o:spid="_x0000_s1026" style="position:absolute;margin-left:-72.25pt;margin-top:-21.15pt;width:598.1pt;height:28.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" fillcolor="#b47f1d" stroked="f" strokeweight="1pt"/>
          </w:pict>
        </mc:Fallback>
      </mc:AlternateContent>
    </w:r>
    <w:r w:rsidRPr="00A23BBA">
      <w:rPr>
        <w:rFonts w:ascii="Calibri Light" w:hAnsi="Calibri Light" w:cs="Calibri Light"/>
        <w:color w:val="002060"/>
        <w:sz w:val="14"/>
        <w:szCs w:val="14"/>
      </w:rPr>
      <w:t>www.2b-in</w:t>
    </w:r>
  </w:p>
  <w:p w14:paraId="70D15844" w14:textId="2B07B8C4" w:rsidR="006D58A2" w:rsidRPr="00A23BBA" w:rsidRDefault="00C0434C" w:rsidP="00BE4CFE">
    <w:pPr>
      <w:pStyle w:val="En-tte"/>
      <w:tabs>
        <w:tab w:val="clear" w:pos="9072"/>
      </w:tabs>
      <w:ind w:right="-993"/>
      <w:jc w:val="right"/>
      <w:rPr>
        <w:rStyle w:val="Neutre"/>
        <w:rFonts w:asciiTheme="majorHAnsi" w:eastAsia="Century Gothic" w:hAnsiTheme="majorHAnsi" w:cstheme="majorHAnsi"/>
        <w:b/>
        <w:color w:val="002060"/>
      </w:rPr>
    </w:pPr>
    <w:r>
      <w:rPr>
        <w:rStyle w:val="Neutre"/>
        <w:rFonts w:asciiTheme="majorHAnsi" w:eastAsia="Century Gothic" w:hAnsiTheme="majorHAnsi" w:cstheme="majorHAnsi"/>
        <w:b/>
        <w:color w:val="002060"/>
      </w:rPr>
      <w:t xml:space="preserve">Limoges </w:t>
    </w:r>
    <w:r w:rsidR="00412C04">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w:t>
    </w:r>
    <w:r w:rsidR="00412C04">
      <w:rPr>
        <w:rStyle w:val="Neutre"/>
        <w:rFonts w:asciiTheme="majorHAnsi" w:eastAsia="Century Gothic" w:hAnsiTheme="majorHAnsi" w:cstheme="majorHAnsi"/>
        <w:b/>
        <w:color w:val="002060"/>
      </w:rPr>
      <w:t>Mise en accessibilité du bâtiment GMP IUT du Limousin</w:t>
    </w:r>
    <w:r w:rsidR="002F264E" w:rsidRPr="00A23BBA">
      <w:rPr>
        <w:rStyle w:val="Neutre"/>
        <w:rFonts w:asciiTheme="majorHAnsi" w:eastAsia="Century Gothic" w:hAnsiTheme="majorHAnsi" w:cstheme="majorHAnsi"/>
        <w:b/>
        <w:color w:val="002060"/>
      </w:rPr>
      <w:t xml:space="preserve"> </w:t>
    </w:r>
    <w:r w:rsidR="00A23BBA">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C.C.T.P</w:t>
    </w:r>
  </w:p>
  <w:p w14:paraId="6BD65057" w14:textId="14BE7947" w:rsidR="005A271C" w:rsidRPr="00412C04" w:rsidRDefault="005A271C" w:rsidP="00BE4CFE">
    <w:pPr>
      <w:pStyle w:val="En-tte"/>
      <w:tabs>
        <w:tab w:val="clear" w:pos="9072"/>
      </w:tabs>
      <w:ind w:right="-993"/>
      <w:jc w:val="right"/>
      <w:rPr>
        <w:rFonts w:ascii="Calibri Light" w:hAnsi="Calibri Light" w:cs="Calibri Light"/>
        <w:color w:val="002060"/>
        <w:sz w:val="14"/>
        <w:szCs w:val="14"/>
        <w:lang w:val="en-US"/>
      </w:rPr>
    </w:pPr>
    <w:r w:rsidRPr="00412C04">
      <w:rPr>
        <w:rStyle w:val="Neutre"/>
        <w:rFonts w:asciiTheme="majorHAnsi" w:eastAsia="Century Gothic" w:hAnsiTheme="majorHAnsi" w:cstheme="majorHAnsi"/>
        <w:b/>
        <w:color w:val="002060"/>
        <w:lang w:val="en-US"/>
      </w:rPr>
      <w:t>LOT N°</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0</w:t>
    </w:r>
    <w:r w:rsidR="00E8499C">
      <w:rPr>
        <w:rStyle w:val="Neutre"/>
        <w:rFonts w:asciiTheme="majorHAnsi" w:eastAsia="Century Gothic" w:hAnsiTheme="majorHAnsi" w:cstheme="majorHAnsi"/>
        <w:b/>
        <w:color w:val="002060"/>
        <w:lang w:val="en-US"/>
      </w:rPr>
      <w:t>5</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w:t>
    </w:r>
    <w:r w:rsidR="00A23BBA" w:rsidRPr="00412C04">
      <w:rPr>
        <w:rStyle w:val="Neutre"/>
        <w:rFonts w:asciiTheme="majorHAnsi" w:eastAsia="Century Gothic" w:hAnsiTheme="majorHAnsi" w:cstheme="majorHAnsi"/>
        <w:b/>
        <w:color w:val="002060"/>
        <w:lang w:val="en-US"/>
      </w:rPr>
      <w:t xml:space="preserve"> </w:t>
    </w:r>
    <w:r w:rsidR="00EC30C1">
      <w:rPr>
        <w:rStyle w:val="Neutre"/>
        <w:rFonts w:asciiTheme="majorHAnsi" w:eastAsia="Century Gothic" w:hAnsiTheme="majorHAnsi" w:cstheme="majorHAnsi"/>
        <w:b/>
        <w:color w:val="002060"/>
        <w:lang w:val="en-US"/>
      </w:rPr>
      <w:t>ASCENSEUR</w:t>
    </w:r>
    <w:r w:rsidR="00AA2EDF" w:rsidRPr="00412C04">
      <w:rPr>
        <w:rStyle w:val="Neutre"/>
        <w:rFonts w:asciiTheme="majorHAnsi" w:eastAsia="Century Gothic" w:hAnsiTheme="majorHAnsi" w:cstheme="majorHAnsi"/>
        <w:b/>
        <w:color w:val="002060"/>
        <w:lang w:val="en-US"/>
      </w:rPr>
      <w:t xml:space="preserve"> </w:t>
    </w:r>
    <w:r w:rsidR="008A4491" w:rsidRPr="00412C04">
      <w:rPr>
        <w:rStyle w:val="Neutre"/>
        <w:rFonts w:asciiTheme="majorHAnsi" w:eastAsia="Century Gothic" w:hAnsiTheme="majorHAnsi" w:cstheme="majorHAnsi"/>
        <w:b/>
        <w:color w:val="002060"/>
        <w:lang w:val="en-US"/>
      </w:rPr>
      <w:t>- PHASE</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PRO</w:t>
    </w:r>
    <w:r w:rsidR="00AA2EDF" w:rsidRPr="00412C04">
      <w:rPr>
        <w:rStyle w:val="Neutre"/>
        <w:rFonts w:asciiTheme="majorHAnsi" w:eastAsia="Century Gothic" w:hAnsiTheme="majorHAnsi" w:cstheme="majorHAnsi"/>
        <w:b/>
        <w:color w:val="002060"/>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6999" w14:textId="18D82537" w:rsidR="00DE0B20" w:rsidRDefault="002F264E" w:rsidP="002F264E">
    <w:pPr>
      <w:pStyle w:val="En-tte"/>
      <w:tabs>
        <w:tab w:val="clear" w:pos="9072"/>
      </w:tabs>
      <w:jc w:val="right"/>
      <w:rPr>
        <w:sz w:val="16"/>
        <w:szCs w:val="16"/>
      </w:rPr>
    </w:pPr>
    <w:r>
      <w:rPr>
        <w:noProof/>
        <w:lang w:eastAsia="fr-FR"/>
      </w:rPr>
      <w:drawing>
        <wp:anchor distT="0" distB="0" distL="114300" distR="114300" simplePos="0" relativeHeight="251659776" behindDoc="0" locked="0" layoutInCell="1" allowOverlap="1" wp14:anchorId="36E94596" wp14:editId="30EDB5B3">
          <wp:simplePos x="0" y="0"/>
          <wp:positionH relativeFrom="margin">
            <wp:posOffset>-745574</wp:posOffset>
          </wp:positionH>
          <wp:positionV relativeFrom="margin">
            <wp:posOffset>-650935</wp:posOffset>
          </wp:positionV>
          <wp:extent cx="1619885" cy="492760"/>
          <wp:effectExtent l="0" t="0" r="0" b="2540"/>
          <wp:wrapSquare wrapText="bothSides"/>
          <wp:docPr id="1457500517" name="Image 1457500517"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sidR="00B912B0">
      <w:rPr>
        <w:noProof/>
        <w:color w:val="002060"/>
      </w:rPr>
      <w:pict w14:anchorId="76EDA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pt;margin-top:-21.3pt;width:605.35pt;height:895.9pt;z-index:-251652608;mso-position-horizontal-relative:text;mso-position-vertical-relative:text;mso-width-relative:page;mso-height-relative:page">
          <v:imagedata r:id="rId2" o:title="2B FOND"/>
        </v:shape>
      </w:pict>
    </w:r>
    <w:r w:rsidR="00DE0B20">
      <w:rPr>
        <w:noProof/>
        <w:lang w:eastAsia="fr-FR"/>
      </w:rPr>
      <mc:AlternateContent>
        <mc:Choice Requires="wps">
          <w:drawing>
            <wp:anchor distT="0" distB="0" distL="114300" distR="114300" simplePos="0" relativeHeight="251652608" behindDoc="0" locked="0" layoutInCell="1" allowOverlap="1" wp14:anchorId="43593BF8" wp14:editId="0DFDFD45">
              <wp:simplePos x="0" y="0"/>
              <wp:positionH relativeFrom="column">
                <wp:posOffset>-918845</wp:posOffset>
              </wp:positionH>
              <wp:positionV relativeFrom="paragraph">
                <wp:posOffset>-289560</wp:posOffset>
              </wp:positionV>
              <wp:extent cx="7581900" cy="361950"/>
              <wp:effectExtent l="0" t="0" r="0" b="0"/>
              <wp:wrapNone/>
              <wp:docPr id="3" name="Rectangle 3"/>
              <wp:cNvGraphicFramePr/>
              <a:graphic xmlns:a="http://schemas.openxmlformats.org/drawingml/2006/main">
                <a:graphicData uri="http://schemas.microsoft.com/office/word/2010/wordprocessingShape">
                  <wps:wsp>
                    <wps:cNvSpPr/>
                    <wps:spPr>
                      <a:xfrm>
                        <a:off x="0" y="0"/>
                        <a:ext cx="7581900" cy="36195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E180D" id="Rectangle 3" o:spid="_x0000_s1026" style="position:absolute;margin-left:-72.35pt;margin-top:-22.8pt;width:597pt;height: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" fillcolor="#b47f1d" stroked="f" strokeweight="1pt"/>
          </w:pict>
        </mc:Fallback>
      </mc:AlternateContent>
    </w:r>
  </w:p>
  <w:p w14:paraId="6BD3E301" w14:textId="6105283F" w:rsidR="002F264E" w:rsidRPr="00AA2EDF" w:rsidRDefault="002F264E" w:rsidP="00AA2EDF">
    <w:pPr>
      <w:pStyle w:val="En-tte"/>
      <w:tabs>
        <w:tab w:val="clear" w:pos="9072"/>
      </w:tabs>
      <w:ind w:right="-993"/>
      <w:jc w:val="right"/>
      <w:rPr>
        <w:rFonts w:ascii="Calibri Light" w:hAnsi="Calibri Light" w:cs="Calibri Light"/>
        <w:color w:val="002060"/>
        <w:sz w:val="16"/>
        <w:szCs w:val="14"/>
      </w:rPr>
    </w:pPr>
  </w:p>
  <w:p w14:paraId="173F86CC" w14:textId="5ACE9652" w:rsidR="00001E9C" w:rsidRPr="007F7CBE" w:rsidRDefault="00001E9C" w:rsidP="002F264E">
    <w:pPr>
      <w:pStyle w:val="En-tte"/>
      <w:tabs>
        <w:tab w:val="clear" w:pos="9072"/>
      </w:tabs>
      <w:ind w:right="-993"/>
      <w:jc w:val="right"/>
      <w:rPr>
        <w:rFonts w:ascii="Calibri Light" w:hAnsi="Calibri Light" w:cs="Calibri Light"/>
        <w:color w:val="00206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7728"/>
    <w:multiLevelType w:val="multilevel"/>
    <w:tmpl w:val="1A06B8F0"/>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 w15:restartNumberingAfterBreak="0">
    <w:nsid w:val="0E8231F0"/>
    <w:multiLevelType w:val="multilevel"/>
    <w:tmpl w:val="154416A2"/>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 w15:restartNumberingAfterBreak="0">
    <w:nsid w:val="1E485B1E"/>
    <w:multiLevelType w:val="multilevel"/>
    <w:tmpl w:val="B96E221E"/>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3" w15:restartNumberingAfterBreak="0">
    <w:nsid w:val="2CDA5BD3"/>
    <w:multiLevelType w:val="hybridMultilevel"/>
    <w:tmpl w:val="F9BC340C"/>
    <w:lvl w:ilvl="0" w:tplc="47363A24">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8A5749"/>
    <w:multiLevelType w:val="multilevel"/>
    <w:tmpl w:val="B5DC312A"/>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5" w15:restartNumberingAfterBreak="0">
    <w:nsid w:val="31F413C7"/>
    <w:multiLevelType w:val="multilevel"/>
    <w:tmpl w:val="F59057F2"/>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6" w15:restartNumberingAfterBreak="0">
    <w:nsid w:val="38194458"/>
    <w:multiLevelType w:val="multilevel"/>
    <w:tmpl w:val="5D68BB6A"/>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7" w15:restartNumberingAfterBreak="0">
    <w:nsid w:val="3CA00F05"/>
    <w:multiLevelType w:val="hybridMultilevel"/>
    <w:tmpl w:val="AC1E97A8"/>
    <w:lvl w:ilvl="0" w:tplc="7076E1E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302C09"/>
    <w:multiLevelType w:val="hybridMultilevel"/>
    <w:tmpl w:val="EF96F488"/>
    <w:lvl w:ilvl="0" w:tplc="61267236">
      <w:numFmt w:val="bullet"/>
      <w:lvlText w:val="-"/>
      <w:lvlJc w:val="left"/>
      <w:pPr>
        <w:ind w:left="382" w:hanging="360"/>
      </w:pPr>
      <w:rPr>
        <w:rFonts w:ascii="Calibri Light" w:eastAsiaTheme="minorHAnsi" w:hAnsi="Calibri Light" w:cs="Calibri Light" w:hint="default"/>
      </w:rPr>
    </w:lvl>
    <w:lvl w:ilvl="1" w:tplc="040C0003">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9" w15:restartNumberingAfterBreak="0">
    <w:nsid w:val="64612C09"/>
    <w:multiLevelType w:val="multilevel"/>
    <w:tmpl w:val="129412A8"/>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0" w15:restartNumberingAfterBreak="0">
    <w:nsid w:val="6E922D59"/>
    <w:multiLevelType w:val="hybridMultilevel"/>
    <w:tmpl w:val="CA70BB78"/>
    <w:lvl w:ilvl="0" w:tplc="577A6C6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2051531">
    <w:abstractNumId w:val="3"/>
  </w:num>
  <w:num w:numId="2" w16cid:durableId="1156722968">
    <w:abstractNumId w:val="10"/>
  </w:num>
  <w:num w:numId="3" w16cid:durableId="116412032">
    <w:abstractNumId w:val="7"/>
  </w:num>
  <w:num w:numId="4" w16cid:durableId="1779791422">
    <w:abstractNumId w:val="8"/>
  </w:num>
  <w:num w:numId="5" w16cid:durableId="49617328">
    <w:abstractNumId w:val="2"/>
  </w:num>
  <w:num w:numId="6" w16cid:durableId="65424153">
    <w:abstractNumId w:val="6"/>
  </w:num>
  <w:num w:numId="7" w16cid:durableId="1338313791">
    <w:abstractNumId w:val="1"/>
  </w:num>
  <w:num w:numId="8" w16cid:durableId="1466200210">
    <w:abstractNumId w:val="5"/>
  </w:num>
  <w:num w:numId="9" w16cid:durableId="348026424">
    <w:abstractNumId w:val="9"/>
  </w:num>
  <w:num w:numId="10" w16cid:durableId="2105875389">
    <w:abstractNumId w:val="4"/>
  </w:num>
  <w:num w:numId="11" w16cid:durableId="147321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1A3"/>
    <w:rsid w:val="00001E9C"/>
    <w:rsid w:val="000024B3"/>
    <w:rsid w:val="000163C2"/>
    <w:rsid w:val="000519F2"/>
    <w:rsid w:val="000E473C"/>
    <w:rsid w:val="001754F5"/>
    <w:rsid w:val="00177920"/>
    <w:rsid w:val="00190242"/>
    <w:rsid w:val="001A362F"/>
    <w:rsid w:val="00207366"/>
    <w:rsid w:val="002518E6"/>
    <w:rsid w:val="00284B55"/>
    <w:rsid w:val="002901EF"/>
    <w:rsid w:val="002908C2"/>
    <w:rsid w:val="002F264E"/>
    <w:rsid w:val="003331B5"/>
    <w:rsid w:val="00351A43"/>
    <w:rsid w:val="003521A3"/>
    <w:rsid w:val="00364D8A"/>
    <w:rsid w:val="0036706D"/>
    <w:rsid w:val="003B224B"/>
    <w:rsid w:val="003E7125"/>
    <w:rsid w:val="00412C04"/>
    <w:rsid w:val="00421579"/>
    <w:rsid w:val="004476F9"/>
    <w:rsid w:val="004743EB"/>
    <w:rsid w:val="004D0AB6"/>
    <w:rsid w:val="004E3237"/>
    <w:rsid w:val="00500236"/>
    <w:rsid w:val="0051542E"/>
    <w:rsid w:val="00546432"/>
    <w:rsid w:val="005A271C"/>
    <w:rsid w:val="006404A3"/>
    <w:rsid w:val="00670DC4"/>
    <w:rsid w:val="006C2650"/>
    <w:rsid w:val="006D58A2"/>
    <w:rsid w:val="00737151"/>
    <w:rsid w:val="0076163B"/>
    <w:rsid w:val="007C4408"/>
    <w:rsid w:val="007F75B3"/>
    <w:rsid w:val="007F7CBE"/>
    <w:rsid w:val="00836CFB"/>
    <w:rsid w:val="00876871"/>
    <w:rsid w:val="008955F4"/>
    <w:rsid w:val="0089635D"/>
    <w:rsid w:val="008A4491"/>
    <w:rsid w:val="008D0DDC"/>
    <w:rsid w:val="008F4AA1"/>
    <w:rsid w:val="00910DDC"/>
    <w:rsid w:val="00943E0A"/>
    <w:rsid w:val="00961236"/>
    <w:rsid w:val="009622D1"/>
    <w:rsid w:val="009728F6"/>
    <w:rsid w:val="00982F96"/>
    <w:rsid w:val="00983370"/>
    <w:rsid w:val="009A5C8B"/>
    <w:rsid w:val="009D0096"/>
    <w:rsid w:val="009F7792"/>
    <w:rsid w:val="00A23BBA"/>
    <w:rsid w:val="00A838D1"/>
    <w:rsid w:val="00AA2EDF"/>
    <w:rsid w:val="00AE4412"/>
    <w:rsid w:val="00AF193D"/>
    <w:rsid w:val="00B3520D"/>
    <w:rsid w:val="00B912B0"/>
    <w:rsid w:val="00B973ED"/>
    <w:rsid w:val="00BC6170"/>
    <w:rsid w:val="00BE4CFE"/>
    <w:rsid w:val="00BF2247"/>
    <w:rsid w:val="00C0434C"/>
    <w:rsid w:val="00D44AF3"/>
    <w:rsid w:val="00D91CE3"/>
    <w:rsid w:val="00DE0B20"/>
    <w:rsid w:val="00E46CEE"/>
    <w:rsid w:val="00E83D4B"/>
    <w:rsid w:val="00E8499C"/>
    <w:rsid w:val="00E936DE"/>
    <w:rsid w:val="00EC30C1"/>
    <w:rsid w:val="00EE094A"/>
    <w:rsid w:val="00F05E8C"/>
    <w:rsid w:val="00F1127A"/>
    <w:rsid w:val="00F4274A"/>
    <w:rsid w:val="00FD0A51"/>
    <w:rsid w:val="00FE61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1D8BE9"/>
  <w15:docId w15:val="{D829D6D1-FB23-4BDC-AEAF-D46C1F66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0DDC"/>
    <w:pPr>
      <w:keepNext/>
      <w:keepLines/>
      <w:spacing w:after="0"/>
      <w:outlineLvl w:val="0"/>
    </w:pPr>
    <w:rPr>
      <w:rFonts w:asciiTheme="majorHAnsi" w:eastAsiaTheme="majorEastAsia" w:hAnsiTheme="majorHAnsi" w:cstheme="majorHAnsi"/>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1A3"/>
    <w:pPr>
      <w:tabs>
        <w:tab w:val="center" w:pos="4536"/>
        <w:tab w:val="right" w:pos="9072"/>
      </w:tabs>
      <w:spacing w:after="0" w:line="240" w:lineRule="auto"/>
    </w:pPr>
  </w:style>
  <w:style w:type="character" w:customStyle="1" w:styleId="En-tteCar">
    <w:name w:val="En-tête Car"/>
    <w:basedOn w:val="Policepardfaut"/>
    <w:link w:val="En-tte"/>
    <w:uiPriority w:val="99"/>
    <w:rsid w:val="003521A3"/>
  </w:style>
  <w:style w:type="paragraph" w:styleId="Pieddepage">
    <w:name w:val="footer"/>
    <w:basedOn w:val="Normal"/>
    <w:link w:val="PieddepageCar"/>
    <w:uiPriority w:val="99"/>
    <w:unhideWhenUsed/>
    <w:rsid w:val="0035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1A3"/>
  </w:style>
  <w:style w:type="character" w:styleId="Lienhypertexte">
    <w:name w:val="Hyperlink"/>
    <w:basedOn w:val="Policepardfaut"/>
    <w:uiPriority w:val="99"/>
    <w:unhideWhenUsed/>
    <w:rsid w:val="003521A3"/>
    <w:rPr>
      <w:color w:val="0563C1" w:themeColor="hyperlink"/>
      <w:u w:val="single"/>
    </w:rPr>
  </w:style>
  <w:style w:type="character" w:customStyle="1" w:styleId="Mentionnonrsolue1">
    <w:name w:val="Mention non résolue1"/>
    <w:basedOn w:val="Policepardfaut"/>
    <w:uiPriority w:val="99"/>
    <w:semiHidden/>
    <w:unhideWhenUsed/>
    <w:rsid w:val="003521A3"/>
    <w:rPr>
      <w:color w:val="605E5C"/>
      <w:shd w:val="clear" w:color="auto" w:fill="E1DFDD"/>
    </w:rPr>
  </w:style>
  <w:style w:type="table" w:styleId="Grilledutableau">
    <w:name w:val="Table Grid"/>
    <w:basedOn w:val="TableauNormal"/>
    <w:uiPriority w:val="39"/>
    <w:rsid w:val="0035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D0DDC"/>
    <w:rPr>
      <w:rFonts w:asciiTheme="majorHAnsi" w:eastAsiaTheme="majorEastAsia" w:hAnsiTheme="majorHAnsi" w:cstheme="majorHAnsi"/>
      <w:color w:val="2F5496" w:themeColor="accent1" w:themeShade="BF"/>
      <w:sz w:val="32"/>
      <w:szCs w:val="32"/>
      <w:u w:val="single"/>
    </w:rPr>
  </w:style>
  <w:style w:type="paragraph" w:styleId="En-ttedetabledesmatires">
    <w:name w:val="TOC Heading"/>
    <w:basedOn w:val="Titre1"/>
    <w:next w:val="Normal"/>
    <w:uiPriority w:val="39"/>
    <w:unhideWhenUsed/>
    <w:qFormat/>
    <w:rsid w:val="008D0DDC"/>
    <w:pPr>
      <w:spacing w:before="240"/>
      <w:outlineLvl w:val="9"/>
    </w:pPr>
    <w:rPr>
      <w:rFonts w:cstheme="majorBidi"/>
      <w:u w:val="none"/>
      <w:lang w:eastAsia="fr-FR"/>
    </w:rPr>
  </w:style>
  <w:style w:type="paragraph" w:styleId="TM1">
    <w:name w:val="toc 1"/>
    <w:basedOn w:val="Normal"/>
    <w:next w:val="Normal"/>
    <w:autoRedefine/>
    <w:uiPriority w:val="39"/>
    <w:unhideWhenUsed/>
    <w:rsid w:val="008D0DDC"/>
    <w:pPr>
      <w:spacing w:before="120" w:after="0"/>
    </w:pPr>
    <w:rPr>
      <w:rFonts w:cstheme="minorHAnsi"/>
      <w:b/>
      <w:bCs/>
      <w:i/>
      <w:iCs/>
      <w:sz w:val="24"/>
      <w:szCs w:val="24"/>
    </w:rPr>
  </w:style>
  <w:style w:type="paragraph" w:styleId="Paragraphedeliste">
    <w:name w:val="List Paragraph"/>
    <w:basedOn w:val="Normal"/>
    <w:uiPriority w:val="34"/>
    <w:qFormat/>
    <w:rsid w:val="008D0DDC"/>
    <w:pPr>
      <w:ind w:left="720"/>
      <w:contextualSpacing/>
    </w:pPr>
  </w:style>
  <w:style w:type="paragraph" w:styleId="Textedebulles">
    <w:name w:val="Balloon Text"/>
    <w:basedOn w:val="Normal"/>
    <w:link w:val="TextedebullesCar"/>
    <w:uiPriority w:val="99"/>
    <w:semiHidden/>
    <w:unhideWhenUsed/>
    <w:rsid w:val="003670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706D"/>
    <w:rPr>
      <w:rFonts w:ascii="Tahoma" w:hAnsi="Tahoma" w:cs="Tahoma"/>
      <w:sz w:val="16"/>
      <w:szCs w:val="16"/>
    </w:rPr>
  </w:style>
  <w:style w:type="character" w:customStyle="1" w:styleId="Neutre">
    <w:name w:val="Neutre"/>
    <w:rsid w:val="002F264E"/>
    <w:rPr>
      <w:rFonts w:ascii="Arial" w:eastAsia="Arial" w:hAnsi="Arial" w:cs="Arial"/>
      <w:b w:val="0"/>
      <w:i w:val="0"/>
      <w:strike w:val="0"/>
      <w:color w:val="000000"/>
      <w:sz w:val="24"/>
      <w:u w:val="none"/>
      <w:lang w:val="fr-FR"/>
    </w:rPr>
  </w:style>
  <w:style w:type="paragraph" w:customStyle="1" w:styleId="ChapTitre1">
    <w:name w:val="ChapTitre1"/>
    <w:basedOn w:val="Normal"/>
    <w:rsid w:val="00982F96"/>
    <w:pPr>
      <w:pBdr>
        <w:top w:val="none" w:sz="0" w:space="1" w:color="auto"/>
        <w:bottom w:val="none" w:sz="0" w:space="1" w:color="auto"/>
      </w:pBdr>
      <w:shd w:val="clear" w:color="auto" w:fill="FFFFFF"/>
      <w:spacing w:before="340" w:after="57" w:line="240" w:lineRule="auto"/>
      <w:outlineLvl w:val="1"/>
    </w:pPr>
    <w:rPr>
      <w:rFonts w:ascii="Arial" w:eastAsia="Arial" w:hAnsi="Arial" w:cs="Arial"/>
      <w:b/>
      <w:color w:val="00387B"/>
      <w:sz w:val="32"/>
      <w:szCs w:val="24"/>
      <w:lang w:eastAsia="uk-UA"/>
    </w:rPr>
  </w:style>
  <w:style w:type="paragraph" w:customStyle="1" w:styleId="ChapTitre2">
    <w:name w:val="ChapTitre2"/>
    <w:basedOn w:val="Normal"/>
    <w:rsid w:val="00982F96"/>
    <w:pPr>
      <w:pBdr>
        <w:top w:val="none" w:sz="0" w:space="2" w:color="auto"/>
        <w:bottom w:val="none" w:sz="0" w:space="2" w:color="auto"/>
      </w:pBdr>
      <w:shd w:val="clear" w:color="auto" w:fill="FFFFFF"/>
      <w:spacing w:before="57" w:after="57" w:line="240" w:lineRule="auto"/>
      <w:outlineLvl w:val="2"/>
    </w:pPr>
    <w:rPr>
      <w:rFonts w:ascii="Arial" w:eastAsia="Arial" w:hAnsi="Arial" w:cs="Arial"/>
      <w:b/>
      <w:color w:val="000000"/>
      <w:sz w:val="28"/>
      <w:szCs w:val="24"/>
      <w:u w:val="single"/>
      <w:lang w:eastAsia="uk-UA"/>
    </w:rPr>
  </w:style>
  <w:style w:type="character" w:customStyle="1" w:styleId="PoliceNum">
    <w:name w:val="PoliceNum"/>
    <w:rsid w:val="00982F96"/>
    <w:rPr>
      <w:rFonts w:ascii="Tahoma" w:eastAsia="Tahoma" w:hAnsi="Tahoma" w:cs="Tahoma"/>
      <w:b w:val="0"/>
      <w:i w:val="0"/>
      <w:strike w:val="0"/>
      <w:color w:val="000000"/>
      <w:sz w:val="20"/>
      <w:u w:val="none"/>
      <w:lang w:val="fr-FR"/>
    </w:rPr>
  </w:style>
  <w:style w:type="paragraph" w:styleId="TM2">
    <w:name w:val="toc 2"/>
    <w:basedOn w:val="Normal"/>
    <w:next w:val="Normal"/>
    <w:autoRedefine/>
    <w:uiPriority w:val="39"/>
    <w:unhideWhenUsed/>
    <w:rsid w:val="001A362F"/>
    <w:pPr>
      <w:spacing w:before="120" w:after="0"/>
      <w:ind w:left="220"/>
    </w:pPr>
    <w:rPr>
      <w:rFonts w:cstheme="minorHAnsi"/>
      <w:b/>
      <w:bCs/>
    </w:rPr>
  </w:style>
  <w:style w:type="paragraph" w:styleId="TM3">
    <w:name w:val="toc 3"/>
    <w:basedOn w:val="Normal"/>
    <w:next w:val="Normal"/>
    <w:autoRedefine/>
    <w:uiPriority w:val="39"/>
    <w:unhideWhenUsed/>
    <w:rsid w:val="001A362F"/>
    <w:pPr>
      <w:spacing w:after="0"/>
      <w:ind w:left="440"/>
    </w:pPr>
    <w:rPr>
      <w:rFonts w:cstheme="minorHAnsi"/>
      <w:sz w:val="20"/>
      <w:szCs w:val="20"/>
    </w:rPr>
  </w:style>
  <w:style w:type="paragraph" w:styleId="TM4">
    <w:name w:val="toc 4"/>
    <w:basedOn w:val="Normal"/>
    <w:next w:val="Normal"/>
    <w:autoRedefine/>
    <w:uiPriority w:val="39"/>
    <w:unhideWhenUsed/>
    <w:rsid w:val="001A362F"/>
    <w:pPr>
      <w:spacing w:after="0"/>
      <w:ind w:left="660"/>
    </w:pPr>
    <w:rPr>
      <w:rFonts w:cstheme="minorHAnsi"/>
      <w:sz w:val="20"/>
      <w:szCs w:val="20"/>
    </w:rPr>
  </w:style>
  <w:style w:type="character" w:styleId="Mentionnonrsolue">
    <w:name w:val="Unresolved Mention"/>
    <w:basedOn w:val="Policepardfaut"/>
    <w:uiPriority w:val="99"/>
    <w:semiHidden/>
    <w:unhideWhenUsed/>
    <w:rsid w:val="00190242"/>
    <w:rPr>
      <w:color w:val="605E5C"/>
      <w:shd w:val="clear" w:color="auto" w:fill="E1DFDD"/>
    </w:rPr>
  </w:style>
  <w:style w:type="paragraph" w:customStyle="1" w:styleId="ChapTitre3">
    <w:name w:val="ChapTitre3"/>
    <w:basedOn w:val="Normal"/>
    <w:rsid w:val="000163C2"/>
    <w:pPr>
      <w:shd w:val="clear" w:color="auto" w:fill="FFFFFF"/>
      <w:spacing w:before="57" w:after="57" w:line="240" w:lineRule="auto"/>
      <w:outlineLvl w:val="3"/>
    </w:pPr>
    <w:rPr>
      <w:rFonts w:ascii="Arial" w:eastAsia="Arial" w:hAnsi="Arial" w:cs="Arial"/>
      <w:b/>
      <w:color w:val="000000"/>
      <w:sz w:val="24"/>
      <w:szCs w:val="24"/>
      <w:u w:val="single"/>
      <w:lang w:eastAsia="uk-UA"/>
    </w:rPr>
  </w:style>
  <w:style w:type="paragraph" w:customStyle="1" w:styleId="ChapTitre4">
    <w:name w:val="ChapTitre4"/>
    <w:basedOn w:val="Normal"/>
    <w:rsid w:val="000163C2"/>
    <w:pPr>
      <w:pBdr>
        <w:top w:val="none" w:sz="0" w:space="1" w:color="auto"/>
        <w:bottom w:val="none" w:sz="0" w:space="1" w:color="auto"/>
      </w:pBdr>
      <w:shd w:val="clear" w:color="auto" w:fill="FFFFFF"/>
      <w:spacing w:before="113" w:after="0" w:line="240" w:lineRule="auto"/>
      <w:outlineLvl w:val="4"/>
    </w:pPr>
    <w:rPr>
      <w:rFonts w:ascii="Arial" w:eastAsia="Arial" w:hAnsi="Arial" w:cs="Arial"/>
      <w:b/>
      <w:color w:val="000000"/>
      <w:szCs w:val="24"/>
      <w:lang w:eastAsia="uk-UA"/>
    </w:rPr>
  </w:style>
  <w:style w:type="paragraph" w:customStyle="1" w:styleId="ArtDescriptif">
    <w:name w:val="ArtDescriptif"/>
    <w:basedOn w:val="Normal"/>
    <w:rsid w:val="000163C2"/>
    <w:pPr>
      <w:spacing w:before="113" w:after="113" w:line="240" w:lineRule="auto"/>
      <w:jc w:val="both"/>
    </w:pPr>
    <w:rPr>
      <w:rFonts w:ascii="Arial" w:eastAsia="Arial" w:hAnsi="Arial" w:cs="Arial"/>
      <w:color w:val="000000"/>
      <w:szCs w:val="24"/>
      <w:lang w:eastAsia="uk-UA"/>
    </w:rPr>
  </w:style>
  <w:style w:type="paragraph" w:customStyle="1" w:styleId="LocTitre">
    <w:name w:val="LocTitre"/>
    <w:basedOn w:val="Normal"/>
    <w:rsid w:val="000163C2"/>
    <w:pPr>
      <w:spacing w:after="0" w:line="240" w:lineRule="auto"/>
    </w:pPr>
    <w:rPr>
      <w:rFonts w:ascii="Arial" w:eastAsia="Arial" w:hAnsi="Arial" w:cs="Arial"/>
      <w:b/>
      <w:i/>
      <w:color w:val="F0C200"/>
      <w:sz w:val="18"/>
      <w:szCs w:val="24"/>
      <w:lang w:eastAsia="uk-UA"/>
    </w:rPr>
  </w:style>
  <w:style w:type="paragraph" w:customStyle="1" w:styleId="LocLit">
    <w:name w:val="LocLit"/>
    <w:basedOn w:val="Normal"/>
    <w:rsid w:val="000163C2"/>
    <w:pPr>
      <w:spacing w:after="0" w:line="240" w:lineRule="auto"/>
    </w:pPr>
    <w:rPr>
      <w:rFonts w:ascii="Arial" w:eastAsia="Arial" w:hAnsi="Arial" w:cs="Arial"/>
      <w:b/>
      <w:i/>
      <w:color w:val="000000"/>
      <w:sz w:val="20"/>
      <w:szCs w:val="24"/>
      <w:lang w:eastAsia="uk-UA"/>
    </w:rPr>
  </w:style>
  <w:style w:type="paragraph" w:styleId="TM5">
    <w:name w:val="toc 5"/>
    <w:basedOn w:val="Normal"/>
    <w:next w:val="Normal"/>
    <w:autoRedefine/>
    <w:uiPriority w:val="39"/>
    <w:unhideWhenUsed/>
    <w:rsid w:val="008A4491"/>
    <w:pPr>
      <w:spacing w:after="0"/>
      <w:ind w:left="880"/>
    </w:pPr>
    <w:rPr>
      <w:rFonts w:cstheme="minorHAnsi"/>
      <w:sz w:val="20"/>
      <w:szCs w:val="20"/>
    </w:rPr>
  </w:style>
  <w:style w:type="paragraph" w:styleId="TM6">
    <w:name w:val="toc 6"/>
    <w:basedOn w:val="Normal"/>
    <w:next w:val="Normal"/>
    <w:autoRedefine/>
    <w:uiPriority w:val="39"/>
    <w:unhideWhenUsed/>
    <w:rsid w:val="008A4491"/>
    <w:pPr>
      <w:spacing w:after="0"/>
      <w:ind w:left="1100"/>
    </w:pPr>
    <w:rPr>
      <w:rFonts w:cstheme="minorHAnsi"/>
      <w:sz w:val="20"/>
      <w:szCs w:val="20"/>
    </w:rPr>
  </w:style>
  <w:style w:type="paragraph" w:styleId="TM7">
    <w:name w:val="toc 7"/>
    <w:basedOn w:val="Normal"/>
    <w:next w:val="Normal"/>
    <w:autoRedefine/>
    <w:uiPriority w:val="39"/>
    <w:unhideWhenUsed/>
    <w:rsid w:val="008A4491"/>
    <w:pPr>
      <w:spacing w:after="0"/>
      <w:ind w:left="1320"/>
    </w:pPr>
    <w:rPr>
      <w:rFonts w:cstheme="minorHAnsi"/>
      <w:sz w:val="20"/>
      <w:szCs w:val="20"/>
    </w:rPr>
  </w:style>
  <w:style w:type="paragraph" w:styleId="TM8">
    <w:name w:val="toc 8"/>
    <w:basedOn w:val="Normal"/>
    <w:next w:val="Normal"/>
    <w:autoRedefine/>
    <w:uiPriority w:val="39"/>
    <w:unhideWhenUsed/>
    <w:rsid w:val="008A4491"/>
    <w:pPr>
      <w:spacing w:after="0"/>
      <w:ind w:left="1540"/>
    </w:pPr>
    <w:rPr>
      <w:rFonts w:cstheme="minorHAnsi"/>
      <w:sz w:val="20"/>
      <w:szCs w:val="20"/>
    </w:rPr>
  </w:style>
  <w:style w:type="paragraph" w:styleId="TM9">
    <w:name w:val="toc 9"/>
    <w:basedOn w:val="Normal"/>
    <w:next w:val="Normal"/>
    <w:autoRedefine/>
    <w:uiPriority w:val="39"/>
    <w:unhideWhenUsed/>
    <w:rsid w:val="008A4491"/>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2b-ingenieri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B8A-96BE-4660-8F2F-3A949ED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2446</Words>
  <Characters>13454</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Brice BONSIGNORE</dc:creator>
  <cp:lastModifiedBy>Julien PEYROUNAUD</cp:lastModifiedBy>
  <cp:revision>52</cp:revision>
  <cp:lastPrinted>2023-10-18T12:40:00Z</cp:lastPrinted>
  <dcterms:created xsi:type="dcterms:W3CDTF">2021-05-26T16:13:00Z</dcterms:created>
  <dcterms:modified xsi:type="dcterms:W3CDTF">2025-04-10T09:43:00Z</dcterms:modified>
</cp:coreProperties>
</file>